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DF14" w14:textId="2EB236EA" w:rsidR="00FB3CEE" w:rsidRDefault="00FB3CEE" w:rsidP="00FB3CEE">
      <w:pPr>
        <w:pStyle w:val="aa"/>
        <w:jc w:val="center"/>
        <w:rPr>
          <w:rFonts w:ascii="Times New Roman"/>
          <w:sz w:val="40"/>
          <w:szCs w:val="40"/>
        </w:rPr>
      </w:pPr>
    </w:p>
    <w:p w14:paraId="185245CE" w14:textId="77777777" w:rsidR="00FB3CEE" w:rsidRDefault="00FB3CEE" w:rsidP="00FB3CEE">
      <w:pPr>
        <w:pStyle w:val="aa"/>
        <w:jc w:val="center"/>
        <w:rPr>
          <w:rFonts w:ascii="Times New Roman"/>
          <w:sz w:val="40"/>
          <w:szCs w:val="40"/>
        </w:rPr>
      </w:pPr>
    </w:p>
    <w:p w14:paraId="451603B9" w14:textId="77777777" w:rsidR="00FB3CEE" w:rsidRDefault="00FB3CEE" w:rsidP="00FB3CEE">
      <w:pPr>
        <w:pStyle w:val="aa"/>
        <w:jc w:val="center"/>
        <w:rPr>
          <w:rFonts w:ascii="Times New Roman"/>
          <w:sz w:val="40"/>
          <w:szCs w:val="40"/>
        </w:rPr>
      </w:pPr>
    </w:p>
    <w:p w14:paraId="77132A3D" w14:textId="78999FED" w:rsidR="00FB3CEE" w:rsidRPr="00495F12" w:rsidRDefault="00FB3CEE" w:rsidP="00FB3CEE">
      <w:pPr>
        <w:pStyle w:val="aa"/>
        <w:jc w:val="center"/>
        <w:rPr>
          <w:rFonts w:ascii="Times New Roman"/>
          <w:b/>
          <w:bCs/>
          <w:sz w:val="40"/>
          <w:szCs w:val="40"/>
        </w:rPr>
      </w:pPr>
      <w:r w:rsidRPr="00495F12">
        <w:rPr>
          <w:rFonts w:ascii="Times New Roman" w:hint="eastAsia"/>
          <w:b/>
          <w:bCs/>
          <w:sz w:val="40"/>
          <w:szCs w:val="40"/>
        </w:rPr>
        <w:t>令和７年度</w:t>
      </w:r>
    </w:p>
    <w:p w14:paraId="3899517E" w14:textId="6CD81521" w:rsidR="00FB3CEE" w:rsidRPr="00495F12" w:rsidRDefault="00FB3CEE" w:rsidP="00FB3CEE">
      <w:pPr>
        <w:pStyle w:val="aa"/>
        <w:jc w:val="center"/>
        <w:rPr>
          <w:rFonts w:ascii="Times New Roman"/>
          <w:b/>
          <w:bCs/>
          <w:sz w:val="40"/>
          <w:szCs w:val="40"/>
        </w:rPr>
      </w:pPr>
    </w:p>
    <w:p w14:paraId="38AF8255" w14:textId="77777777" w:rsidR="00FB3CEE" w:rsidRPr="00495F12" w:rsidRDefault="00FB3CEE" w:rsidP="00FB3CEE">
      <w:pPr>
        <w:pStyle w:val="aa"/>
        <w:jc w:val="center"/>
        <w:rPr>
          <w:rFonts w:ascii="Times New Roman"/>
          <w:b/>
          <w:bCs/>
          <w:sz w:val="40"/>
          <w:szCs w:val="40"/>
        </w:rPr>
      </w:pPr>
    </w:p>
    <w:p w14:paraId="185952E8" w14:textId="77777777" w:rsidR="00D16CA9" w:rsidRPr="00495F12" w:rsidRDefault="00FB3CEE" w:rsidP="00FB3CEE">
      <w:pPr>
        <w:pStyle w:val="aa"/>
        <w:jc w:val="center"/>
        <w:rPr>
          <w:b/>
          <w:bCs/>
          <w:spacing w:val="-2"/>
          <w:sz w:val="40"/>
          <w:szCs w:val="40"/>
        </w:rPr>
      </w:pPr>
      <w:r w:rsidRPr="00495F12">
        <w:rPr>
          <w:rFonts w:hint="eastAsia"/>
          <w:b/>
          <w:bCs/>
          <w:spacing w:val="-2"/>
          <w:sz w:val="40"/>
          <w:szCs w:val="40"/>
        </w:rPr>
        <w:t>伊勢崎市</w:t>
      </w:r>
      <w:r w:rsidR="00D16CA9" w:rsidRPr="00495F12">
        <w:rPr>
          <w:rFonts w:hint="eastAsia"/>
          <w:b/>
          <w:bCs/>
          <w:spacing w:val="-2"/>
          <w:sz w:val="40"/>
          <w:szCs w:val="40"/>
        </w:rPr>
        <w:t>清掃リサイクルセンター２１</w:t>
      </w:r>
    </w:p>
    <w:p w14:paraId="32FC6D05" w14:textId="1247393F" w:rsidR="00FB3CEE" w:rsidRPr="00495F12" w:rsidRDefault="00FD1F93" w:rsidP="00FB3CEE">
      <w:pPr>
        <w:pStyle w:val="aa"/>
        <w:jc w:val="center"/>
        <w:rPr>
          <w:b/>
          <w:bCs/>
          <w:spacing w:val="-2"/>
          <w:sz w:val="40"/>
          <w:szCs w:val="40"/>
        </w:rPr>
      </w:pPr>
      <w:r>
        <w:rPr>
          <w:rFonts w:hint="eastAsia"/>
          <w:b/>
          <w:bCs/>
          <w:spacing w:val="-2"/>
          <w:sz w:val="40"/>
          <w:szCs w:val="40"/>
        </w:rPr>
        <w:t>緊急時対応体制構築業務委託</w:t>
      </w:r>
    </w:p>
    <w:p w14:paraId="520BF9B0" w14:textId="3076B9B8" w:rsidR="00FB3CEE" w:rsidRPr="00495F12" w:rsidRDefault="00FB3CEE" w:rsidP="00FB3CEE">
      <w:pPr>
        <w:pStyle w:val="aa"/>
        <w:jc w:val="center"/>
        <w:rPr>
          <w:b/>
          <w:bCs/>
          <w:spacing w:val="-2"/>
          <w:sz w:val="40"/>
          <w:szCs w:val="40"/>
        </w:rPr>
      </w:pPr>
    </w:p>
    <w:p w14:paraId="55BF8715" w14:textId="77777777" w:rsidR="00FB3CEE" w:rsidRPr="00FD1F93" w:rsidRDefault="00FB3CEE" w:rsidP="00FB3CEE">
      <w:pPr>
        <w:pStyle w:val="aa"/>
        <w:jc w:val="center"/>
        <w:rPr>
          <w:b/>
          <w:bCs/>
          <w:spacing w:val="-2"/>
          <w:sz w:val="40"/>
          <w:szCs w:val="40"/>
        </w:rPr>
      </w:pPr>
    </w:p>
    <w:p w14:paraId="177DBBFE" w14:textId="1D22E8DE" w:rsidR="00FB3CEE" w:rsidRPr="00495F12" w:rsidRDefault="00C854BD" w:rsidP="00FB3CEE">
      <w:pPr>
        <w:pStyle w:val="aa"/>
        <w:jc w:val="center"/>
        <w:rPr>
          <w:b/>
          <w:bCs/>
          <w:spacing w:val="-2"/>
          <w:sz w:val="40"/>
          <w:szCs w:val="40"/>
        </w:rPr>
      </w:pPr>
      <w:r w:rsidRPr="00495F12">
        <w:rPr>
          <w:rFonts w:hint="eastAsia"/>
          <w:b/>
          <w:bCs/>
          <w:spacing w:val="-2"/>
          <w:sz w:val="40"/>
          <w:szCs w:val="40"/>
        </w:rPr>
        <w:t>特記仕様書</w:t>
      </w:r>
    </w:p>
    <w:p w14:paraId="443C2D0A" w14:textId="7C21154D" w:rsidR="00F01B44" w:rsidRPr="00495F12" w:rsidRDefault="00F01B44" w:rsidP="008E11C9">
      <w:pPr>
        <w:jc w:val="center"/>
        <w:rPr>
          <w:b/>
          <w:bCs/>
          <w:sz w:val="40"/>
          <w:szCs w:val="40"/>
        </w:rPr>
      </w:pPr>
    </w:p>
    <w:p w14:paraId="38557983" w14:textId="7577959B" w:rsidR="00FB3CEE" w:rsidRPr="00495F12" w:rsidRDefault="00FB3CEE">
      <w:pPr>
        <w:widowControl/>
        <w:jc w:val="left"/>
        <w:rPr>
          <w:b/>
          <w:bCs/>
          <w:sz w:val="40"/>
          <w:szCs w:val="40"/>
        </w:rPr>
      </w:pPr>
    </w:p>
    <w:p w14:paraId="07B341F7" w14:textId="02F64E84" w:rsidR="00DD5A37" w:rsidRPr="00495F12" w:rsidRDefault="00DD5A37">
      <w:pPr>
        <w:widowControl/>
        <w:jc w:val="left"/>
        <w:rPr>
          <w:b/>
          <w:bCs/>
          <w:sz w:val="40"/>
          <w:szCs w:val="40"/>
        </w:rPr>
      </w:pPr>
    </w:p>
    <w:p w14:paraId="3E2ED0C1" w14:textId="250B5BCD" w:rsidR="00DD5A37" w:rsidRPr="00495F12" w:rsidRDefault="00DD5A37">
      <w:pPr>
        <w:widowControl/>
        <w:jc w:val="left"/>
        <w:rPr>
          <w:b/>
          <w:bCs/>
          <w:sz w:val="40"/>
          <w:szCs w:val="40"/>
        </w:rPr>
      </w:pPr>
    </w:p>
    <w:p w14:paraId="02BC50D6" w14:textId="77777777" w:rsidR="00DD5A37" w:rsidRPr="00495F12" w:rsidRDefault="00DD5A37" w:rsidP="00DD5A37">
      <w:pPr>
        <w:widowControl/>
        <w:jc w:val="center"/>
        <w:rPr>
          <w:b/>
          <w:bCs/>
          <w:sz w:val="40"/>
          <w:szCs w:val="40"/>
        </w:rPr>
      </w:pPr>
      <w:r w:rsidRPr="00495F12">
        <w:rPr>
          <w:rFonts w:hint="eastAsia"/>
          <w:b/>
          <w:bCs/>
          <w:sz w:val="40"/>
          <w:szCs w:val="40"/>
        </w:rPr>
        <w:t>伊勢崎市</w:t>
      </w:r>
    </w:p>
    <w:p w14:paraId="3FCD903A" w14:textId="2C6390F2" w:rsidR="00DD5A37" w:rsidRPr="00495F12" w:rsidRDefault="00DD5A37" w:rsidP="00DD5A37">
      <w:pPr>
        <w:widowControl/>
        <w:jc w:val="center"/>
        <w:rPr>
          <w:b/>
          <w:bCs/>
          <w:sz w:val="40"/>
          <w:szCs w:val="40"/>
        </w:rPr>
      </w:pPr>
      <w:r w:rsidRPr="00495F12">
        <w:rPr>
          <w:rFonts w:hint="eastAsia"/>
          <w:b/>
          <w:bCs/>
          <w:sz w:val="40"/>
          <w:szCs w:val="40"/>
        </w:rPr>
        <w:t>清掃リサイクルセンター２１</w:t>
      </w:r>
    </w:p>
    <w:p w14:paraId="63462CAA" w14:textId="411BE990" w:rsidR="00FB3CEE" w:rsidRPr="00957D32" w:rsidRDefault="00FB3CEE" w:rsidP="00957D32">
      <w:pPr>
        <w:widowControl/>
        <w:jc w:val="left"/>
        <w:rPr>
          <w:sz w:val="40"/>
          <w:szCs w:val="40"/>
        </w:rPr>
      </w:pPr>
      <w:r>
        <w:rPr>
          <w:sz w:val="40"/>
          <w:szCs w:val="40"/>
        </w:rPr>
        <w:br w:type="page"/>
      </w:r>
    </w:p>
    <w:p w14:paraId="219120C2" w14:textId="6B479436" w:rsidR="00957D32" w:rsidRPr="00AB56CB" w:rsidRDefault="00AB56CB" w:rsidP="00AB56CB">
      <w:pPr>
        <w:spacing w:line="360" w:lineRule="exact"/>
        <w:rPr>
          <w:b/>
          <w:bCs/>
          <w:sz w:val="24"/>
          <w:szCs w:val="24"/>
        </w:rPr>
      </w:pPr>
      <w:r w:rsidRPr="00AB56CB">
        <w:rPr>
          <w:rFonts w:hint="eastAsia"/>
          <w:b/>
          <w:bCs/>
          <w:sz w:val="24"/>
          <w:szCs w:val="24"/>
          <w:shd w:val="pct15" w:color="auto" w:fill="FFFFFF"/>
        </w:rPr>
        <w:lastRenderedPageBreak/>
        <w:t>１．業務</w:t>
      </w:r>
      <w:r w:rsidR="00173271" w:rsidRPr="00AB56CB">
        <w:rPr>
          <w:rFonts w:hint="eastAsia"/>
          <w:b/>
          <w:bCs/>
          <w:sz w:val="24"/>
          <w:szCs w:val="24"/>
          <w:shd w:val="pct15" w:color="auto" w:fill="FFFFFF"/>
        </w:rPr>
        <w:t>名</w:t>
      </w:r>
      <w:r w:rsidRPr="00AB56CB">
        <w:rPr>
          <w:rFonts w:hint="eastAsia"/>
          <w:b/>
          <w:bCs/>
          <w:sz w:val="24"/>
          <w:szCs w:val="24"/>
          <w:shd w:val="pct15" w:color="auto" w:fill="FFFFFF"/>
        </w:rPr>
        <w:t xml:space="preserve">　　　　　　　　　　　　　　　　　　　　　　　　　　　　　　</w:t>
      </w:r>
      <w:r>
        <w:rPr>
          <w:rFonts w:hint="eastAsia"/>
          <w:b/>
          <w:bCs/>
          <w:sz w:val="24"/>
          <w:szCs w:val="24"/>
          <w:shd w:val="pct15" w:color="auto" w:fill="FFFFFF"/>
        </w:rPr>
        <w:t xml:space="preserve">　　　</w:t>
      </w:r>
      <w:r w:rsidRPr="00AB56CB">
        <w:rPr>
          <w:rFonts w:hint="eastAsia"/>
          <w:b/>
          <w:bCs/>
          <w:sz w:val="24"/>
          <w:szCs w:val="24"/>
          <w:shd w:val="pct15" w:color="auto" w:fill="FFFFFF"/>
        </w:rPr>
        <w:t xml:space="preserve">　　　</w:t>
      </w:r>
    </w:p>
    <w:p w14:paraId="1A624F7E" w14:textId="6EC111FA" w:rsidR="00D82352" w:rsidRPr="00D82352" w:rsidRDefault="00D82352" w:rsidP="00D82352">
      <w:pPr>
        <w:spacing w:line="360" w:lineRule="exact"/>
        <w:ind w:firstLineChars="100" w:firstLine="240"/>
        <w:rPr>
          <w:sz w:val="24"/>
          <w:szCs w:val="24"/>
        </w:rPr>
      </w:pPr>
      <w:r>
        <w:rPr>
          <w:rFonts w:hint="eastAsia"/>
          <w:sz w:val="24"/>
          <w:szCs w:val="24"/>
        </w:rPr>
        <w:t>伊勢崎市</w:t>
      </w:r>
      <w:r w:rsidRPr="00D82352">
        <w:rPr>
          <w:rFonts w:hint="eastAsia"/>
          <w:sz w:val="24"/>
          <w:szCs w:val="24"/>
        </w:rPr>
        <w:t>清掃リサイクルセンター２１緊急時対応体制構築業務委託</w:t>
      </w:r>
    </w:p>
    <w:p w14:paraId="1D3BC0EC" w14:textId="77777777" w:rsidR="00367607" w:rsidRPr="00367607" w:rsidRDefault="00367607" w:rsidP="00367607">
      <w:pPr>
        <w:spacing w:line="360" w:lineRule="exact"/>
        <w:rPr>
          <w:sz w:val="24"/>
          <w:szCs w:val="24"/>
        </w:rPr>
      </w:pPr>
    </w:p>
    <w:p w14:paraId="25B448BB" w14:textId="43A173FD" w:rsidR="00D82352" w:rsidRPr="00D82352" w:rsidRDefault="00D82352" w:rsidP="00D82352">
      <w:pPr>
        <w:spacing w:line="360" w:lineRule="exact"/>
        <w:rPr>
          <w:b/>
          <w:bCs/>
          <w:sz w:val="24"/>
          <w:szCs w:val="24"/>
          <w:shd w:val="pct15" w:color="auto" w:fill="FFFFFF"/>
        </w:rPr>
      </w:pPr>
      <w:r>
        <w:rPr>
          <w:rFonts w:hint="eastAsia"/>
          <w:b/>
          <w:bCs/>
          <w:sz w:val="24"/>
          <w:szCs w:val="24"/>
          <w:shd w:val="pct15" w:color="auto" w:fill="FFFFFF"/>
        </w:rPr>
        <w:t>２</w:t>
      </w:r>
      <w:r w:rsidRPr="00D82352">
        <w:rPr>
          <w:rFonts w:hint="eastAsia"/>
          <w:b/>
          <w:bCs/>
          <w:sz w:val="24"/>
          <w:szCs w:val="24"/>
          <w:shd w:val="pct15" w:color="auto" w:fill="FFFFFF"/>
        </w:rPr>
        <w:t xml:space="preserve">．業務目的　　　　　　　　　　　　　　　　　　　　　　　　　</w:t>
      </w:r>
      <w:r>
        <w:rPr>
          <w:rFonts w:hint="eastAsia"/>
          <w:b/>
          <w:bCs/>
          <w:sz w:val="24"/>
          <w:szCs w:val="24"/>
          <w:shd w:val="pct15" w:color="auto" w:fill="FFFFFF"/>
        </w:rPr>
        <w:t xml:space="preserve">　　　　　　</w:t>
      </w:r>
      <w:r w:rsidRPr="00D82352">
        <w:rPr>
          <w:rFonts w:hint="eastAsia"/>
          <w:b/>
          <w:bCs/>
          <w:sz w:val="24"/>
          <w:szCs w:val="24"/>
          <w:shd w:val="pct15" w:color="auto" w:fill="FFFFFF"/>
        </w:rPr>
        <w:t xml:space="preserve">　　　　</w:t>
      </w:r>
    </w:p>
    <w:p w14:paraId="1056E72F" w14:textId="77777777" w:rsidR="00D82352" w:rsidRPr="00D82352" w:rsidRDefault="00D82352" w:rsidP="00D82352">
      <w:pPr>
        <w:spacing w:line="360" w:lineRule="exact"/>
        <w:ind w:firstLineChars="100" w:firstLine="240"/>
        <w:rPr>
          <w:sz w:val="24"/>
          <w:szCs w:val="24"/>
        </w:rPr>
      </w:pPr>
      <w:r w:rsidRPr="00D82352">
        <w:rPr>
          <w:rFonts w:hint="eastAsia"/>
          <w:sz w:val="24"/>
          <w:szCs w:val="24"/>
        </w:rPr>
        <w:t>伊勢崎市清掃リサイクルセンター２１では、１日あたり約１５０ｔの燃えるごみが搬入されており、２４時間体制で３基の焼却炉により、焼却処理を行っている。</w:t>
      </w:r>
    </w:p>
    <w:p w14:paraId="70EFA0DB" w14:textId="77777777" w:rsidR="00D82352" w:rsidRPr="00D82352" w:rsidRDefault="00D82352" w:rsidP="00D82352">
      <w:pPr>
        <w:spacing w:line="360" w:lineRule="exact"/>
        <w:ind w:firstLineChars="100" w:firstLine="240"/>
        <w:rPr>
          <w:sz w:val="24"/>
          <w:szCs w:val="24"/>
        </w:rPr>
      </w:pPr>
      <w:r w:rsidRPr="00D82352">
        <w:rPr>
          <w:rFonts w:hint="eastAsia"/>
          <w:sz w:val="24"/>
          <w:szCs w:val="24"/>
        </w:rPr>
        <w:t>本施設は供用を開始してから、２５年が経過しており、焼却炉等の施設の老朽化が進んでいることに加え、不適正なごみの搬入により、施設の稼働を停止せざるを得ない状況が多数発生しており、施設の安定した稼働を維持することが課題となっている。</w:t>
      </w:r>
    </w:p>
    <w:p w14:paraId="33FAE6E6" w14:textId="0DA90DB7" w:rsidR="00D82352" w:rsidRPr="00D82352" w:rsidRDefault="00D82352" w:rsidP="00D82352">
      <w:pPr>
        <w:spacing w:line="360" w:lineRule="exact"/>
        <w:ind w:firstLineChars="100" w:firstLine="240"/>
        <w:rPr>
          <w:sz w:val="24"/>
          <w:szCs w:val="24"/>
        </w:rPr>
      </w:pPr>
      <w:r w:rsidRPr="00D82352">
        <w:rPr>
          <w:rFonts w:hint="eastAsia"/>
          <w:sz w:val="24"/>
          <w:szCs w:val="24"/>
        </w:rPr>
        <w:t>このような状況を踏まえて、本施設が事故や広域的な自然災害の発生により、</w:t>
      </w:r>
      <w:r w:rsidR="003A4138">
        <w:rPr>
          <w:rFonts w:hint="eastAsia"/>
          <w:sz w:val="24"/>
          <w:szCs w:val="24"/>
        </w:rPr>
        <w:t>燃えるごみ</w:t>
      </w:r>
      <w:r w:rsidRPr="00D82352">
        <w:rPr>
          <w:rFonts w:hint="eastAsia"/>
          <w:sz w:val="24"/>
          <w:szCs w:val="24"/>
        </w:rPr>
        <w:t>の処理が出来なくなるとともに、周辺の市町村の支援も得られない状況となった場合には、民間事業者との協働により、搬入される燃えるごみについて、迅速かつ適正に対応を図り、円滑に外部搬出する方策を構築しておく必要があると考えている。</w:t>
      </w:r>
    </w:p>
    <w:p w14:paraId="3B78CA6A" w14:textId="311C4F28" w:rsidR="00D82352" w:rsidRPr="00D82352" w:rsidRDefault="00D82352" w:rsidP="00D82352">
      <w:pPr>
        <w:spacing w:line="360" w:lineRule="exact"/>
        <w:ind w:firstLineChars="100" w:firstLine="240"/>
        <w:rPr>
          <w:sz w:val="24"/>
          <w:szCs w:val="24"/>
        </w:rPr>
      </w:pPr>
      <w:r w:rsidRPr="00D82352">
        <w:rPr>
          <w:rFonts w:hint="eastAsia"/>
          <w:sz w:val="24"/>
          <w:szCs w:val="24"/>
        </w:rPr>
        <w:t>ついては、本業務は、伊勢崎市清掃リサイクルセンター２１緊急時対応体制構築業務として、</w:t>
      </w:r>
      <w:r w:rsidR="00EE6DC7">
        <w:rPr>
          <w:rFonts w:hint="eastAsia"/>
          <w:sz w:val="24"/>
          <w:szCs w:val="24"/>
        </w:rPr>
        <w:t>本施設に</w:t>
      </w:r>
      <w:r w:rsidRPr="00D82352">
        <w:rPr>
          <w:rFonts w:hint="eastAsia"/>
          <w:sz w:val="24"/>
          <w:szCs w:val="24"/>
        </w:rPr>
        <w:t>搬入される燃えるごみについて</w:t>
      </w:r>
      <w:r w:rsidR="00EE6DC7" w:rsidRPr="00D82352">
        <w:rPr>
          <w:rFonts w:hint="eastAsia"/>
          <w:sz w:val="24"/>
          <w:szCs w:val="24"/>
        </w:rPr>
        <w:t>1日あたり３０ｔ</w:t>
      </w:r>
      <w:r w:rsidRPr="00D82352">
        <w:rPr>
          <w:rFonts w:hint="eastAsia"/>
          <w:sz w:val="24"/>
          <w:szCs w:val="24"/>
        </w:rPr>
        <w:t>、延べ５日間、別途に受入れを行い、緊急時の対応体制の構築を図り、外部搬出を</w:t>
      </w:r>
      <w:r w:rsidR="00EE6DC7">
        <w:rPr>
          <w:rFonts w:hint="eastAsia"/>
          <w:sz w:val="24"/>
          <w:szCs w:val="24"/>
        </w:rPr>
        <w:t>行う</w:t>
      </w:r>
      <w:r w:rsidRPr="00D82352">
        <w:rPr>
          <w:rFonts w:hint="eastAsia"/>
          <w:sz w:val="24"/>
          <w:szCs w:val="24"/>
        </w:rPr>
        <w:t>ものである。</w:t>
      </w:r>
    </w:p>
    <w:p w14:paraId="23FA1B94" w14:textId="23E7827C" w:rsidR="00D82352" w:rsidRPr="00D82352" w:rsidRDefault="00D82352" w:rsidP="00D82352">
      <w:pPr>
        <w:spacing w:line="360" w:lineRule="exact"/>
        <w:ind w:firstLineChars="100" w:firstLine="240"/>
        <w:rPr>
          <w:sz w:val="24"/>
          <w:szCs w:val="24"/>
        </w:rPr>
      </w:pPr>
      <w:r w:rsidRPr="00D82352">
        <w:rPr>
          <w:rFonts w:hint="eastAsia"/>
          <w:sz w:val="24"/>
          <w:szCs w:val="24"/>
        </w:rPr>
        <w:t>本業務の実施にあたっては、緊急時の燃えるごみの搬入-搬出に関する導線計画、燃えるごみの仮置き場の設置位置、積込みに必要な重機及び掛かる時間、運搬に必要となる車両の種類及び台数について検証を行い、不測の事態への備えを行うとともに、職員が実地の訓練を通して経験を積み重ねることにより、緊急時における</w:t>
      </w:r>
      <w:r w:rsidR="003A4138">
        <w:rPr>
          <w:rFonts w:hint="eastAsia"/>
          <w:sz w:val="24"/>
          <w:szCs w:val="24"/>
        </w:rPr>
        <w:t>対応</w:t>
      </w:r>
      <w:r w:rsidRPr="00D82352">
        <w:rPr>
          <w:rFonts w:hint="eastAsia"/>
          <w:sz w:val="24"/>
          <w:szCs w:val="24"/>
        </w:rPr>
        <w:t>体制</w:t>
      </w:r>
      <w:r w:rsidR="00FB372E">
        <w:rPr>
          <w:rFonts w:hint="eastAsia"/>
          <w:sz w:val="24"/>
          <w:szCs w:val="24"/>
        </w:rPr>
        <w:t>を</w:t>
      </w:r>
      <w:r w:rsidRPr="00D82352">
        <w:rPr>
          <w:rFonts w:hint="eastAsia"/>
          <w:sz w:val="24"/>
          <w:szCs w:val="24"/>
        </w:rPr>
        <w:t>構築</w:t>
      </w:r>
      <w:r w:rsidR="00FB372E">
        <w:rPr>
          <w:rFonts w:hint="eastAsia"/>
          <w:sz w:val="24"/>
          <w:szCs w:val="24"/>
        </w:rPr>
        <w:t>する</w:t>
      </w:r>
      <w:r w:rsidRPr="00D82352">
        <w:rPr>
          <w:rFonts w:hint="eastAsia"/>
          <w:sz w:val="24"/>
          <w:szCs w:val="24"/>
        </w:rPr>
        <w:t>ものである。</w:t>
      </w:r>
    </w:p>
    <w:p w14:paraId="4D00B2CA" w14:textId="77777777" w:rsidR="00D82352" w:rsidRPr="00D82352" w:rsidRDefault="00D82352" w:rsidP="00D82352">
      <w:pPr>
        <w:spacing w:line="360" w:lineRule="exact"/>
        <w:ind w:firstLineChars="100" w:firstLine="240"/>
        <w:rPr>
          <w:sz w:val="24"/>
          <w:szCs w:val="24"/>
        </w:rPr>
      </w:pPr>
      <w:r w:rsidRPr="00D82352">
        <w:rPr>
          <w:rFonts w:hint="eastAsia"/>
          <w:sz w:val="24"/>
          <w:szCs w:val="24"/>
        </w:rPr>
        <w:t>また、緊急時における民間事業者との協働の形成を図り、搬入される燃えるごみについて、円滑な積込み、運搬、処分を実施するものである。</w:t>
      </w:r>
    </w:p>
    <w:p w14:paraId="2ED7C7CD" w14:textId="208ED7EF" w:rsidR="00D82352" w:rsidRDefault="00D82352" w:rsidP="00D82352">
      <w:pPr>
        <w:spacing w:line="360" w:lineRule="exact"/>
        <w:ind w:firstLineChars="100" w:firstLine="240"/>
        <w:rPr>
          <w:sz w:val="24"/>
          <w:szCs w:val="24"/>
        </w:rPr>
      </w:pPr>
      <w:r w:rsidRPr="00D82352">
        <w:rPr>
          <w:rFonts w:hint="eastAsia"/>
          <w:sz w:val="24"/>
          <w:szCs w:val="24"/>
        </w:rPr>
        <w:t>加えて、市外に一般廃棄物を搬出する場合には、</w:t>
      </w:r>
      <w:bookmarkStart w:id="0" w:name="_Hlk197859862"/>
      <w:r w:rsidRPr="00D82352">
        <w:rPr>
          <w:rFonts w:hint="eastAsia"/>
          <w:sz w:val="24"/>
          <w:szCs w:val="24"/>
        </w:rPr>
        <w:t>搬出先の地方公共団体との「事前協議」</w:t>
      </w:r>
      <w:bookmarkEnd w:id="0"/>
      <w:r w:rsidRPr="00D82352">
        <w:rPr>
          <w:rFonts w:hint="eastAsia"/>
          <w:sz w:val="24"/>
          <w:szCs w:val="24"/>
        </w:rPr>
        <w:t>が必要になることから、本業務により「事前協議」を締結しておくことにより、不測の事態が発生した場合には、迅速な対応が可能となるものである。</w:t>
      </w:r>
    </w:p>
    <w:p w14:paraId="2083FEEA" w14:textId="77777777" w:rsidR="00D82352" w:rsidRPr="00D82352" w:rsidRDefault="00D82352" w:rsidP="00D82352">
      <w:pPr>
        <w:spacing w:line="360" w:lineRule="exact"/>
        <w:rPr>
          <w:sz w:val="24"/>
          <w:szCs w:val="24"/>
        </w:rPr>
      </w:pPr>
    </w:p>
    <w:p w14:paraId="67C197ED" w14:textId="0B285701" w:rsidR="00957D32" w:rsidRPr="00AB56CB" w:rsidRDefault="00AB56CB" w:rsidP="00AB56CB">
      <w:pPr>
        <w:spacing w:line="360" w:lineRule="exact"/>
        <w:rPr>
          <w:b/>
          <w:bCs/>
          <w:sz w:val="24"/>
          <w:szCs w:val="24"/>
          <w:shd w:val="pct15" w:color="auto" w:fill="FFFFFF"/>
        </w:rPr>
      </w:pPr>
      <w:r w:rsidRPr="00AB56CB">
        <w:rPr>
          <w:rFonts w:hint="eastAsia"/>
          <w:b/>
          <w:bCs/>
          <w:sz w:val="24"/>
          <w:szCs w:val="24"/>
          <w:shd w:val="pct15" w:color="auto" w:fill="FFFFFF"/>
        </w:rPr>
        <w:t>３．</w:t>
      </w:r>
      <w:r w:rsidR="007B43AD" w:rsidRPr="00AB56CB">
        <w:rPr>
          <w:rFonts w:hint="eastAsia"/>
          <w:b/>
          <w:bCs/>
          <w:sz w:val="24"/>
          <w:szCs w:val="24"/>
          <w:shd w:val="pct15" w:color="auto" w:fill="FFFFFF"/>
        </w:rPr>
        <w:t>履行</w:t>
      </w:r>
      <w:r w:rsidR="00FB3CEE" w:rsidRPr="00AB56CB">
        <w:rPr>
          <w:rFonts w:hint="eastAsia"/>
          <w:b/>
          <w:bCs/>
          <w:sz w:val="24"/>
          <w:szCs w:val="24"/>
          <w:shd w:val="pct15" w:color="auto" w:fill="FFFFFF"/>
        </w:rPr>
        <w:t>予定期間</w:t>
      </w:r>
      <w:r w:rsidRPr="00AB56CB">
        <w:rPr>
          <w:rFonts w:hint="eastAsia"/>
          <w:b/>
          <w:bCs/>
          <w:sz w:val="24"/>
          <w:szCs w:val="24"/>
          <w:shd w:val="pct15" w:color="auto" w:fill="FFFFFF"/>
        </w:rPr>
        <w:t xml:space="preserve">　　</w:t>
      </w:r>
      <w:r>
        <w:rPr>
          <w:rFonts w:hint="eastAsia"/>
          <w:b/>
          <w:bCs/>
          <w:sz w:val="24"/>
          <w:szCs w:val="24"/>
          <w:shd w:val="pct15" w:color="auto" w:fill="FFFFFF"/>
        </w:rPr>
        <w:t xml:space="preserve">　</w:t>
      </w:r>
      <w:r w:rsidRPr="00AB56CB">
        <w:rPr>
          <w:rFonts w:hint="eastAsia"/>
          <w:b/>
          <w:bCs/>
          <w:sz w:val="24"/>
          <w:szCs w:val="24"/>
          <w:shd w:val="pct15" w:color="auto" w:fill="FFFFFF"/>
        </w:rPr>
        <w:t xml:space="preserve">　　　　　　　　　　　　　　　　　　　　　　　　　　　　　　　</w:t>
      </w:r>
    </w:p>
    <w:p w14:paraId="6EA83C0D" w14:textId="284FA5F5" w:rsidR="00957D32" w:rsidRPr="00B178D7" w:rsidRDefault="00FB3CEE" w:rsidP="00B178D7">
      <w:pPr>
        <w:spacing w:line="360" w:lineRule="exact"/>
        <w:ind w:firstLineChars="100" w:firstLine="240"/>
        <w:rPr>
          <w:sz w:val="24"/>
          <w:szCs w:val="24"/>
        </w:rPr>
      </w:pPr>
      <w:r w:rsidRPr="00B178D7">
        <w:rPr>
          <w:rFonts w:hint="eastAsia"/>
          <w:sz w:val="24"/>
          <w:szCs w:val="24"/>
        </w:rPr>
        <w:t>令和７年</w:t>
      </w:r>
      <w:r w:rsidR="002B17AC" w:rsidRPr="002B17AC">
        <w:rPr>
          <w:rFonts w:hint="eastAsia"/>
          <w:sz w:val="24"/>
          <w:szCs w:val="24"/>
        </w:rPr>
        <w:t>８</w:t>
      </w:r>
      <w:r w:rsidRPr="00B178D7">
        <w:rPr>
          <w:rFonts w:hint="eastAsia"/>
          <w:sz w:val="24"/>
          <w:szCs w:val="24"/>
        </w:rPr>
        <w:t>月１日から令和</w:t>
      </w:r>
      <w:r w:rsidR="00626C68">
        <w:rPr>
          <w:rFonts w:hint="eastAsia"/>
          <w:sz w:val="24"/>
          <w:szCs w:val="24"/>
        </w:rPr>
        <w:t>７</w:t>
      </w:r>
      <w:r w:rsidRPr="00B178D7">
        <w:rPr>
          <w:rFonts w:hint="eastAsia"/>
          <w:sz w:val="24"/>
          <w:szCs w:val="24"/>
        </w:rPr>
        <w:t>年</w:t>
      </w:r>
      <w:r w:rsidR="001244EE">
        <w:rPr>
          <w:rFonts w:hint="eastAsia"/>
          <w:sz w:val="24"/>
          <w:szCs w:val="24"/>
        </w:rPr>
        <w:t>１０</w:t>
      </w:r>
      <w:r w:rsidRPr="00B178D7">
        <w:rPr>
          <w:rFonts w:hint="eastAsia"/>
          <w:sz w:val="24"/>
          <w:szCs w:val="24"/>
        </w:rPr>
        <w:t>月３</w:t>
      </w:r>
      <w:r w:rsidR="001244EE">
        <w:rPr>
          <w:rFonts w:hint="eastAsia"/>
          <w:sz w:val="24"/>
          <w:szCs w:val="24"/>
        </w:rPr>
        <w:t>１</w:t>
      </w:r>
      <w:r w:rsidRPr="00B178D7">
        <w:rPr>
          <w:rFonts w:hint="eastAsia"/>
          <w:sz w:val="24"/>
          <w:szCs w:val="24"/>
        </w:rPr>
        <w:t>日まで</w:t>
      </w:r>
      <w:r w:rsidR="0004234B">
        <w:rPr>
          <w:rFonts w:hint="eastAsia"/>
          <w:sz w:val="24"/>
          <w:szCs w:val="24"/>
        </w:rPr>
        <w:t>とする。</w:t>
      </w:r>
    </w:p>
    <w:p w14:paraId="15E9A4CD" w14:textId="77777777" w:rsidR="00367607" w:rsidRPr="00367607" w:rsidRDefault="00367607" w:rsidP="00367607">
      <w:pPr>
        <w:spacing w:line="360" w:lineRule="exact"/>
        <w:rPr>
          <w:sz w:val="24"/>
          <w:szCs w:val="24"/>
        </w:rPr>
      </w:pPr>
    </w:p>
    <w:p w14:paraId="1CC3DFF7" w14:textId="5EEE4F9A" w:rsidR="00E4105F" w:rsidRPr="00DD5CBF" w:rsidRDefault="00D82352" w:rsidP="00B178D7">
      <w:pPr>
        <w:spacing w:line="360" w:lineRule="exact"/>
        <w:rPr>
          <w:b/>
          <w:bCs/>
          <w:sz w:val="24"/>
          <w:szCs w:val="24"/>
          <w:shd w:val="pct15" w:color="auto" w:fill="FFFFFF"/>
        </w:rPr>
      </w:pPr>
      <w:r>
        <w:rPr>
          <w:rFonts w:hint="eastAsia"/>
          <w:b/>
          <w:bCs/>
          <w:sz w:val="24"/>
          <w:szCs w:val="24"/>
          <w:shd w:val="pct15" w:color="auto" w:fill="FFFFFF"/>
        </w:rPr>
        <w:t>４</w:t>
      </w:r>
      <w:r w:rsidR="00E4105F" w:rsidRPr="00DD5CBF">
        <w:rPr>
          <w:rFonts w:hint="eastAsia"/>
          <w:b/>
          <w:bCs/>
          <w:sz w:val="24"/>
          <w:szCs w:val="24"/>
          <w:shd w:val="pct15" w:color="auto" w:fill="FFFFFF"/>
        </w:rPr>
        <w:t>．</w:t>
      </w:r>
      <w:r>
        <w:rPr>
          <w:rFonts w:hint="eastAsia"/>
          <w:b/>
          <w:bCs/>
          <w:sz w:val="24"/>
          <w:szCs w:val="24"/>
          <w:shd w:val="pct15" w:color="auto" w:fill="FFFFFF"/>
        </w:rPr>
        <w:t xml:space="preserve">業務内容　　　　　　　　　　　　　　　</w:t>
      </w:r>
      <w:r w:rsidR="00DD5CBF">
        <w:rPr>
          <w:rFonts w:hint="eastAsia"/>
          <w:b/>
          <w:bCs/>
          <w:sz w:val="24"/>
          <w:szCs w:val="24"/>
          <w:shd w:val="pct15" w:color="auto" w:fill="FFFFFF"/>
        </w:rPr>
        <w:t xml:space="preserve">　　　　　　　　　　　　　　　　　　　　　</w:t>
      </w:r>
    </w:p>
    <w:p w14:paraId="0585B145" w14:textId="7977C9DE" w:rsidR="00D82352" w:rsidRPr="00D82352" w:rsidRDefault="00D82352" w:rsidP="00D82352">
      <w:pPr>
        <w:spacing w:line="360" w:lineRule="exact"/>
        <w:ind w:firstLineChars="100" w:firstLine="240"/>
        <w:rPr>
          <w:sz w:val="24"/>
          <w:szCs w:val="24"/>
        </w:rPr>
      </w:pPr>
      <w:r w:rsidRPr="00D82352">
        <w:rPr>
          <w:rFonts w:hint="eastAsia"/>
          <w:sz w:val="24"/>
          <w:szCs w:val="24"/>
        </w:rPr>
        <w:t>本業務は、本施設に</w:t>
      </w:r>
      <w:r w:rsidR="001244EE" w:rsidRPr="00D82352">
        <w:rPr>
          <w:rFonts w:hint="eastAsia"/>
          <w:sz w:val="24"/>
          <w:szCs w:val="24"/>
        </w:rPr>
        <w:t>搬入される燃えるごみについて</w:t>
      </w:r>
      <w:r w:rsidRPr="00D82352">
        <w:rPr>
          <w:rFonts w:hint="eastAsia"/>
          <w:sz w:val="24"/>
          <w:szCs w:val="24"/>
        </w:rPr>
        <w:t>１日あたり３０ｔ、延べ５日間、別途に受入れを行い、緊急時の対応体制の構築を図り、外部搬出を行うものである。</w:t>
      </w:r>
    </w:p>
    <w:p w14:paraId="74EE4D20" w14:textId="11F60FE9" w:rsidR="00D82352" w:rsidRPr="00D82352" w:rsidRDefault="00D82352" w:rsidP="003A4138">
      <w:pPr>
        <w:spacing w:line="360" w:lineRule="exact"/>
        <w:ind w:firstLineChars="100" w:firstLine="240"/>
        <w:rPr>
          <w:sz w:val="24"/>
          <w:szCs w:val="24"/>
        </w:rPr>
      </w:pPr>
      <w:r w:rsidRPr="00D82352">
        <w:rPr>
          <w:rFonts w:hint="eastAsia"/>
          <w:sz w:val="24"/>
          <w:szCs w:val="24"/>
        </w:rPr>
        <w:t>外部搬出にあたっては、本施設からの燃えるごみの積込み、運搬、焼却処理施設における焼却処分及び、燃えるごみを処分した焼却</w:t>
      </w:r>
      <w:r w:rsidR="003A4138">
        <w:rPr>
          <w:rFonts w:hint="eastAsia"/>
          <w:sz w:val="24"/>
          <w:szCs w:val="24"/>
        </w:rPr>
        <w:t>処理</w:t>
      </w:r>
      <w:r w:rsidRPr="00D82352">
        <w:rPr>
          <w:rFonts w:hint="eastAsia"/>
          <w:sz w:val="24"/>
          <w:szCs w:val="24"/>
        </w:rPr>
        <w:t>施設からの焼却灰の運搬、埋立処理</w:t>
      </w:r>
      <w:r w:rsidR="003A4138">
        <w:rPr>
          <w:rFonts w:hint="eastAsia"/>
          <w:sz w:val="24"/>
          <w:szCs w:val="24"/>
        </w:rPr>
        <w:t>等</w:t>
      </w:r>
      <w:r w:rsidRPr="00D82352">
        <w:rPr>
          <w:rFonts w:hint="eastAsia"/>
          <w:sz w:val="24"/>
          <w:szCs w:val="24"/>
        </w:rPr>
        <w:t>に係る一連の業務を適正に行うものとする。</w:t>
      </w:r>
    </w:p>
    <w:p w14:paraId="7511B324" w14:textId="2ED3D30F" w:rsidR="00D82352" w:rsidRPr="00D82352" w:rsidRDefault="00D82352" w:rsidP="00D82352">
      <w:pPr>
        <w:spacing w:line="360" w:lineRule="exact"/>
        <w:ind w:firstLineChars="100" w:firstLine="240"/>
        <w:rPr>
          <w:sz w:val="24"/>
          <w:szCs w:val="24"/>
        </w:rPr>
      </w:pPr>
      <w:r w:rsidRPr="00D82352">
        <w:rPr>
          <w:rFonts w:hint="eastAsia"/>
          <w:sz w:val="24"/>
          <w:szCs w:val="24"/>
        </w:rPr>
        <w:t>また、受注者は、下記について綿密な協議を行</w:t>
      </w:r>
      <w:r w:rsidR="003A4138">
        <w:rPr>
          <w:rFonts w:hint="eastAsia"/>
          <w:sz w:val="24"/>
          <w:szCs w:val="24"/>
        </w:rPr>
        <w:t>うとともに</w:t>
      </w:r>
      <w:r w:rsidR="002B17AC">
        <w:rPr>
          <w:rFonts w:hint="eastAsia"/>
          <w:sz w:val="24"/>
          <w:szCs w:val="24"/>
        </w:rPr>
        <w:t>、</w:t>
      </w:r>
      <w:r w:rsidR="00EE6DC7" w:rsidRPr="00D82352">
        <w:rPr>
          <w:rFonts w:hint="eastAsia"/>
          <w:sz w:val="24"/>
          <w:szCs w:val="24"/>
        </w:rPr>
        <w:t>燃えるごみ</w:t>
      </w:r>
      <w:r w:rsidR="00EE6DC7">
        <w:rPr>
          <w:rFonts w:hint="eastAsia"/>
          <w:sz w:val="24"/>
          <w:szCs w:val="24"/>
        </w:rPr>
        <w:t>の</w:t>
      </w:r>
      <w:r w:rsidR="003A4138">
        <w:rPr>
          <w:rFonts w:hint="eastAsia"/>
          <w:sz w:val="24"/>
          <w:szCs w:val="24"/>
        </w:rPr>
        <w:t>処理</w:t>
      </w:r>
      <w:r w:rsidR="00EE6DC7">
        <w:rPr>
          <w:rFonts w:hint="eastAsia"/>
          <w:sz w:val="24"/>
          <w:szCs w:val="24"/>
        </w:rPr>
        <w:t>に関する</w:t>
      </w:r>
      <w:r w:rsidR="003A4138">
        <w:rPr>
          <w:rFonts w:hint="eastAsia"/>
          <w:sz w:val="24"/>
          <w:szCs w:val="24"/>
        </w:rPr>
        <w:t>経過状況や</w:t>
      </w:r>
      <w:r w:rsidR="002B17AC">
        <w:rPr>
          <w:rFonts w:hint="eastAsia"/>
          <w:sz w:val="24"/>
          <w:szCs w:val="24"/>
        </w:rPr>
        <w:t>集計結果</w:t>
      </w:r>
      <w:r w:rsidR="003A4138">
        <w:rPr>
          <w:rFonts w:hint="eastAsia"/>
          <w:sz w:val="24"/>
          <w:szCs w:val="24"/>
        </w:rPr>
        <w:t>、課題</w:t>
      </w:r>
      <w:r w:rsidR="002B17AC">
        <w:rPr>
          <w:rFonts w:hint="eastAsia"/>
          <w:sz w:val="24"/>
          <w:szCs w:val="24"/>
        </w:rPr>
        <w:t>等の提出を行う</w:t>
      </w:r>
      <w:r w:rsidRPr="00D82352">
        <w:rPr>
          <w:rFonts w:hint="eastAsia"/>
          <w:sz w:val="24"/>
          <w:szCs w:val="24"/>
        </w:rPr>
        <w:t>こととする。</w:t>
      </w:r>
    </w:p>
    <w:p w14:paraId="43126949" w14:textId="77777777" w:rsidR="00D82352" w:rsidRPr="00D82352" w:rsidRDefault="00D82352" w:rsidP="00D82352">
      <w:pPr>
        <w:spacing w:line="360" w:lineRule="exact"/>
        <w:rPr>
          <w:sz w:val="24"/>
          <w:szCs w:val="24"/>
        </w:rPr>
      </w:pPr>
      <w:r w:rsidRPr="00D82352">
        <w:rPr>
          <w:rFonts w:hint="eastAsia"/>
          <w:sz w:val="24"/>
          <w:szCs w:val="24"/>
        </w:rPr>
        <w:t xml:space="preserve">　</w:t>
      </w:r>
    </w:p>
    <w:p w14:paraId="345DDD14"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lastRenderedPageBreak/>
        <w:t>燃えるごみの搬入-搬出に関する導線計画について</w:t>
      </w:r>
    </w:p>
    <w:p w14:paraId="0FF70DA7"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t>燃えるごみの仮置き場の設置位置について</w:t>
      </w:r>
    </w:p>
    <w:p w14:paraId="13D37ACA"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t>積込みに必要な重機及び掛かる時間について</w:t>
      </w:r>
    </w:p>
    <w:p w14:paraId="331A56EC"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t>運搬に必要となる車両の種類及び台数について</w:t>
      </w:r>
    </w:p>
    <w:p w14:paraId="148576C6"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t>本業務に係る中間処理施設及び最終処分場等について</w:t>
      </w:r>
    </w:p>
    <w:p w14:paraId="5F2A5801" w14:textId="77777777" w:rsidR="00D82352" w:rsidRPr="00D82352" w:rsidRDefault="00D82352" w:rsidP="00D82352">
      <w:pPr>
        <w:pStyle w:val="ae"/>
        <w:numPr>
          <w:ilvl w:val="0"/>
          <w:numId w:val="44"/>
        </w:numPr>
        <w:spacing w:line="360" w:lineRule="exact"/>
        <w:ind w:leftChars="0"/>
        <w:rPr>
          <w:sz w:val="24"/>
          <w:szCs w:val="24"/>
        </w:rPr>
      </w:pPr>
      <w:r w:rsidRPr="00D82352">
        <w:rPr>
          <w:rFonts w:hint="eastAsia"/>
          <w:sz w:val="24"/>
          <w:szCs w:val="24"/>
        </w:rPr>
        <w:t>搬出先の地方公共団体との「事前協議」について</w:t>
      </w:r>
    </w:p>
    <w:p w14:paraId="767F028A" w14:textId="77777777" w:rsidR="00D82352" w:rsidRPr="00D82352" w:rsidRDefault="00D82352" w:rsidP="00D82352">
      <w:pPr>
        <w:pStyle w:val="ae"/>
        <w:spacing w:line="360" w:lineRule="exact"/>
        <w:ind w:leftChars="0" w:left="360"/>
        <w:rPr>
          <w:sz w:val="24"/>
          <w:szCs w:val="24"/>
        </w:rPr>
      </w:pPr>
    </w:p>
    <w:p w14:paraId="019162B8" w14:textId="6201E6EC" w:rsidR="00D82352" w:rsidRPr="00D82352" w:rsidRDefault="00D82352" w:rsidP="00EE6DC7">
      <w:pPr>
        <w:spacing w:line="360" w:lineRule="exact"/>
        <w:ind w:firstLineChars="100" w:firstLine="240"/>
        <w:rPr>
          <w:sz w:val="24"/>
          <w:szCs w:val="24"/>
        </w:rPr>
      </w:pPr>
      <w:r w:rsidRPr="00D82352">
        <w:rPr>
          <w:rFonts w:hint="eastAsia"/>
          <w:sz w:val="24"/>
          <w:szCs w:val="24"/>
        </w:rPr>
        <w:t>本業務の燃えるごみの積込み、運搬、処理については、廃棄物</w:t>
      </w:r>
      <w:r w:rsidR="00FB372E">
        <w:rPr>
          <w:rFonts w:hint="eastAsia"/>
          <w:sz w:val="24"/>
          <w:szCs w:val="24"/>
        </w:rPr>
        <w:t>の処理</w:t>
      </w:r>
      <w:r w:rsidRPr="00D82352">
        <w:rPr>
          <w:rFonts w:hint="eastAsia"/>
          <w:sz w:val="24"/>
          <w:szCs w:val="24"/>
        </w:rPr>
        <w:t>及び清掃に関する法律（廃掃法）によるとともに、環境省通知（環廃対発第080619001号及び環廃対発第1410081号</w:t>
      </w:r>
      <w:r w:rsidRPr="00D82352">
        <w:rPr>
          <w:sz w:val="24"/>
          <w:szCs w:val="24"/>
        </w:rPr>
        <w:t>）</w:t>
      </w:r>
      <w:r w:rsidRPr="00D82352">
        <w:rPr>
          <w:rFonts w:hint="eastAsia"/>
          <w:sz w:val="24"/>
          <w:szCs w:val="24"/>
        </w:rPr>
        <w:t>による「廃棄物処理法上、市町村は一般廃棄物の処理について、統括的な責任を有するものと解されている。当該市町村が自ら処理を行う場合はもとより、他者に委託して行わせる場合でも、その行為の責任は引き続き市町村が有するものである。」及び、「委託処理する場合においては、委託基準において、受託者の能力要件等に加え、「委託料が受託業務を遂行するに足りる額であること」とされている等、環境保全の重要性及び一般廃棄物処理の公共性にかんがみ、経済性の確保等の要請よりも業務の確実な履行を重視しているものである</w:t>
      </w:r>
      <w:r w:rsidR="00EE6DC7">
        <w:rPr>
          <w:rFonts w:hint="eastAsia"/>
          <w:sz w:val="24"/>
          <w:szCs w:val="24"/>
        </w:rPr>
        <w:t>。</w:t>
      </w:r>
      <w:r w:rsidRPr="00D82352">
        <w:rPr>
          <w:rFonts w:hint="eastAsia"/>
          <w:sz w:val="24"/>
          <w:szCs w:val="24"/>
        </w:rPr>
        <w:t>」等のことに基づいて、適正に業務を行える者をプロポーザルにより選定して受注者とする。</w:t>
      </w:r>
    </w:p>
    <w:p w14:paraId="4184E69D" w14:textId="77777777" w:rsidR="00D82352" w:rsidRPr="00D82352" w:rsidRDefault="00D82352" w:rsidP="00D82352">
      <w:pPr>
        <w:spacing w:line="360" w:lineRule="exact"/>
        <w:ind w:firstLineChars="100" w:firstLine="240"/>
        <w:rPr>
          <w:sz w:val="24"/>
          <w:szCs w:val="24"/>
        </w:rPr>
      </w:pPr>
      <w:r w:rsidRPr="00D82352">
        <w:rPr>
          <w:rFonts w:hint="eastAsia"/>
          <w:sz w:val="24"/>
          <w:szCs w:val="24"/>
        </w:rPr>
        <w:t>また、これを踏まえて、本業務における燃えるごみの処分に係るｔあたりの見積もり額を参考として提出するものとする。</w:t>
      </w:r>
    </w:p>
    <w:p w14:paraId="0C8AF4EA" w14:textId="77777777" w:rsidR="0004234B" w:rsidRPr="00D82352" w:rsidRDefault="0004234B" w:rsidP="0004234B">
      <w:pPr>
        <w:spacing w:line="360" w:lineRule="exact"/>
        <w:rPr>
          <w:sz w:val="24"/>
          <w:szCs w:val="24"/>
        </w:rPr>
      </w:pPr>
    </w:p>
    <w:p w14:paraId="25956B2E" w14:textId="0FCCCDB0" w:rsidR="00DD5CBF" w:rsidRPr="00A035B1" w:rsidRDefault="00D82352" w:rsidP="008A5F73">
      <w:pPr>
        <w:spacing w:line="360" w:lineRule="exact"/>
        <w:ind w:left="235" w:hangingChars="100" w:hanging="235"/>
        <w:rPr>
          <w:rFonts w:eastAsiaTheme="minorHAnsi"/>
          <w:b/>
          <w:bCs/>
          <w:sz w:val="24"/>
          <w:szCs w:val="24"/>
          <w:shd w:val="pct15" w:color="auto" w:fill="FFFFFF"/>
        </w:rPr>
      </w:pPr>
      <w:r>
        <w:rPr>
          <w:rFonts w:eastAsiaTheme="minorHAnsi" w:hint="eastAsia"/>
          <w:b/>
          <w:bCs/>
          <w:sz w:val="24"/>
          <w:szCs w:val="24"/>
          <w:shd w:val="pct15" w:color="auto" w:fill="FFFFFF"/>
        </w:rPr>
        <w:t>５</w:t>
      </w:r>
      <w:r w:rsidR="00120566" w:rsidRPr="00A035B1">
        <w:rPr>
          <w:rFonts w:eastAsiaTheme="minorHAnsi" w:hint="eastAsia"/>
          <w:b/>
          <w:bCs/>
          <w:sz w:val="24"/>
          <w:szCs w:val="24"/>
          <w:shd w:val="pct15" w:color="auto" w:fill="FFFFFF"/>
        </w:rPr>
        <w:t>．</w:t>
      </w:r>
      <w:r w:rsidR="00DD5CBF" w:rsidRPr="00A035B1">
        <w:rPr>
          <w:rFonts w:eastAsiaTheme="minorHAnsi" w:hint="eastAsia"/>
          <w:b/>
          <w:bCs/>
          <w:sz w:val="24"/>
          <w:szCs w:val="24"/>
          <w:shd w:val="pct15" w:color="auto" w:fill="FFFFFF"/>
        </w:rPr>
        <w:t>本業務の実施</w:t>
      </w:r>
      <w:r w:rsidR="00A035B1">
        <w:rPr>
          <w:rFonts w:eastAsiaTheme="minorHAnsi" w:hint="eastAsia"/>
          <w:b/>
          <w:bCs/>
          <w:sz w:val="24"/>
          <w:szCs w:val="24"/>
          <w:shd w:val="pct15" w:color="auto" w:fill="FFFFFF"/>
        </w:rPr>
        <w:t xml:space="preserve">　　　　　　</w:t>
      </w:r>
      <w:r>
        <w:rPr>
          <w:rFonts w:eastAsiaTheme="minorHAnsi" w:hint="eastAsia"/>
          <w:b/>
          <w:bCs/>
          <w:sz w:val="24"/>
          <w:szCs w:val="24"/>
          <w:shd w:val="pct15" w:color="auto" w:fill="FFFFFF"/>
        </w:rPr>
        <w:t xml:space="preserve">　</w:t>
      </w:r>
      <w:r w:rsidR="00A035B1">
        <w:rPr>
          <w:rFonts w:eastAsiaTheme="minorHAnsi" w:hint="eastAsia"/>
          <w:b/>
          <w:bCs/>
          <w:sz w:val="24"/>
          <w:szCs w:val="24"/>
          <w:shd w:val="pct15" w:color="auto" w:fill="FFFFFF"/>
        </w:rPr>
        <w:t xml:space="preserve">　　　　　　　　　　　　　　　　　　　　　　　　　　　　</w:t>
      </w:r>
    </w:p>
    <w:p w14:paraId="72DF96FB" w14:textId="0D4339AC" w:rsidR="004A06F2" w:rsidRDefault="00120566" w:rsidP="004A06F2">
      <w:pPr>
        <w:spacing w:line="360" w:lineRule="exact"/>
        <w:ind w:firstLineChars="100" w:firstLine="240"/>
        <w:rPr>
          <w:sz w:val="24"/>
          <w:szCs w:val="24"/>
        </w:rPr>
      </w:pPr>
      <w:r>
        <w:rPr>
          <w:rFonts w:eastAsiaTheme="minorHAnsi" w:hint="eastAsia"/>
          <w:sz w:val="24"/>
          <w:szCs w:val="24"/>
        </w:rPr>
        <w:t>本業務</w:t>
      </w:r>
      <w:r w:rsidR="00A035B1">
        <w:rPr>
          <w:rFonts w:eastAsiaTheme="minorHAnsi" w:hint="eastAsia"/>
          <w:sz w:val="24"/>
          <w:szCs w:val="24"/>
        </w:rPr>
        <w:t>の実施</w:t>
      </w:r>
      <w:r w:rsidR="00BD5219">
        <w:rPr>
          <w:rFonts w:hint="eastAsia"/>
          <w:sz w:val="24"/>
          <w:szCs w:val="24"/>
        </w:rPr>
        <w:t>にあたっては、プロポーザルの提案に基づき、本委託の監督職員等と綿密な協議を行</w:t>
      </w:r>
      <w:r w:rsidR="00A035B1">
        <w:rPr>
          <w:rFonts w:hint="eastAsia"/>
          <w:sz w:val="24"/>
          <w:szCs w:val="24"/>
        </w:rPr>
        <w:t>うこと。</w:t>
      </w:r>
      <w:r w:rsidR="00F72CCE">
        <w:rPr>
          <w:rFonts w:hint="eastAsia"/>
          <w:sz w:val="24"/>
          <w:szCs w:val="24"/>
        </w:rPr>
        <w:t>協議の結果、</w:t>
      </w:r>
      <w:r w:rsidR="007B3F54">
        <w:rPr>
          <w:rFonts w:hint="eastAsia"/>
          <w:sz w:val="24"/>
          <w:szCs w:val="24"/>
        </w:rPr>
        <w:t>変更の</w:t>
      </w:r>
      <w:r w:rsidR="00F72CCE">
        <w:rPr>
          <w:rFonts w:hint="eastAsia"/>
          <w:sz w:val="24"/>
          <w:szCs w:val="24"/>
        </w:rPr>
        <w:t>必要性が生じた場合</w:t>
      </w:r>
      <w:r w:rsidR="004A06F2">
        <w:rPr>
          <w:rFonts w:hint="eastAsia"/>
          <w:sz w:val="24"/>
          <w:szCs w:val="24"/>
        </w:rPr>
        <w:t>に</w:t>
      </w:r>
      <w:r w:rsidR="00F72CCE">
        <w:rPr>
          <w:rFonts w:hint="eastAsia"/>
          <w:sz w:val="24"/>
          <w:szCs w:val="24"/>
        </w:rPr>
        <w:t>は、変更</w:t>
      </w:r>
      <w:r w:rsidR="004A06F2">
        <w:rPr>
          <w:rFonts w:hint="eastAsia"/>
          <w:sz w:val="24"/>
          <w:szCs w:val="24"/>
        </w:rPr>
        <w:t>内容について検討を行い、実施を図ること</w:t>
      </w:r>
      <w:r w:rsidR="008E5E4E">
        <w:rPr>
          <w:rFonts w:hint="eastAsia"/>
          <w:sz w:val="24"/>
          <w:szCs w:val="24"/>
        </w:rPr>
        <w:t>。</w:t>
      </w:r>
    </w:p>
    <w:p w14:paraId="3C472E04" w14:textId="7E06B78F" w:rsidR="005A37C8" w:rsidRDefault="005A37C8" w:rsidP="008A5F73">
      <w:pPr>
        <w:spacing w:line="360" w:lineRule="exact"/>
        <w:rPr>
          <w:sz w:val="24"/>
          <w:szCs w:val="24"/>
        </w:rPr>
      </w:pPr>
    </w:p>
    <w:p w14:paraId="7A5840F0" w14:textId="5288D8B7" w:rsidR="00873C00" w:rsidRPr="007B3F54" w:rsidRDefault="00D82352" w:rsidP="00873C00">
      <w:pPr>
        <w:spacing w:line="360" w:lineRule="exact"/>
        <w:ind w:left="235" w:hangingChars="100" w:hanging="235"/>
        <w:rPr>
          <w:b/>
          <w:bCs/>
          <w:sz w:val="24"/>
          <w:szCs w:val="24"/>
          <w:shd w:val="pct15" w:color="auto" w:fill="FFFFFF"/>
        </w:rPr>
      </w:pPr>
      <w:r>
        <w:rPr>
          <w:rFonts w:hint="eastAsia"/>
          <w:b/>
          <w:bCs/>
          <w:sz w:val="24"/>
          <w:szCs w:val="24"/>
          <w:shd w:val="pct15" w:color="auto" w:fill="FFFFFF"/>
        </w:rPr>
        <w:t>６</w:t>
      </w:r>
      <w:r w:rsidR="00873C00" w:rsidRPr="007B3F54">
        <w:rPr>
          <w:rFonts w:hint="eastAsia"/>
          <w:b/>
          <w:bCs/>
          <w:sz w:val="24"/>
          <w:szCs w:val="24"/>
          <w:shd w:val="pct15" w:color="auto" w:fill="FFFFFF"/>
        </w:rPr>
        <w:t>．提出書類</w:t>
      </w:r>
      <w:r w:rsidR="007B3F54">
        <w:rPr>
          <w:rFonts w:hint="eastAsia"/>
          <w:b/>
          <w:bCs/>
          <w:sz w:val="24"/>
          <w:szCs w:val="24"/>
          <w:shd w:val="pct15" w:color="auto" w:fill="FFFFFF"/>
        </w:rPr>
        <w:t xml:space="preserve">　　　　　　　　　　　　　　　　　　　　　　　　　　　　　　　</w:t>
      </w:r>
      <w:r w:rsidR="0036651D">
        <w:rPr>
          <w:rFonts w:hint="eastAsia"/>
          <w:b/>
          <w:bCs/>
          <w:sz w:val="24"/>
          <w:szCs w:val="24"/>
          <w:shd w:val="pct15" w:color="auto" w:fill="FFFFFF"/>
        </w:rPr>
        <w:t xml:space="preserve">　</w:t>
      </w:r>
      <w:r w:rsidR="007B3F54">
        <w:rPr>
          <w:rFonts w:hint="eastAsia"/>
          <w:b/>
          <w:bCs/>
          <w:sz w:val="24"/>
          <w:szCs w:val="24"/>
          <w:shd w:val="pct15" w:color="auto" w:fill="FFFFFF"/>
        </w:rPr>
        <w:t xml:space="preserve">　　　　</w:t>
      </w:r>
    </w:p>
    <w:p w14:paraId="597F9B66" w14:textId="62022DF5" w:rsidR="003365F5" w:rsidRDefault="003365F5" w:rsidP="007B3F54">
      <w:pPr>
        <w:spacing w:line="360" w:lineRule="exact"/>
        <w:ind w:firstLineChars="100" w:firstLine="240"/>
        <w:rPr>
          <w:sz w:val="24"/>
          <w:szCs w:val="24"/>
        </w:rPr>
      </w:pPr>
      <w:r>
        <w:rPr>
          <w:rFonts w:hint="eastAsia"/>
          <w:sz w:val="24"/>
          <w:szCs w:val="24"/>
        </w:rPr>
        <w:t>本業務の実施に</w:t>
      </w:r>
      <w:r w:rsidR="0036651D">
        <w:rPr>
          <w:rFonts w:hint="eastAsia"/>
          <w:sz w:val="24"/>
          <w:szCs w:val="24"/>
        </w:rPr>
        <w:t>あたっては</w:t>
      </w:r>
      <w:r>
        <w:rPr>
          <w:rFonts w:hint="eastAsia"/>
          <w:sz w:val="24"/>
          <w:szCs w:val="24"/>
        </w:rPr>
        <w:t>、業務の目的、履行期限等を踏まえて、業務の</w:t>
      </w:r>
      <w:r w:rsidR="007B3F54">
        <w:rPr>
          <w:rFonts w:hint="eastAsia"/>
          <w:sz w:val="24"/>
          <w:szCs w:val="24"/>
        </w:rPr>
        <w:t>実施工程、</w:t>
      </w:r>
      <w:r>
        <w:rPr>
          <w:rFonts w:hint="eastAsia"/>
          <w:sz w:val="24"/>
          <w:szCs w:val="24"/>
        </w:rPr>
        <w:t>実施</w:t>
      </w:r>
      <w:r w:rsidR="007B3F54">
        <w:rPr>
          <w:rFonts w:hint="eastAsia"/>
          <w:sz w:val="24"/>
          <w:szCs w:val="24"/>
        </w:rPr>
        <w:t>方針及び、実施</w:t>
      </w:r>
      <w:r>
        <w:rPr>
          <w:rFonts w:hint="eastAsia"/>
          <w:sz w:val="24"/>
          <w:szCs w:val="24"/>
        </w:rPr>
        <w:t>手順を定めた</w:t>
      </w:r>
      <w:r w:rsidR="007B3F54">
        <w:rPr>
          <w:rFonts w:hint="eastAsia"/>
          <w:sz w:val="24"/>
          <w:szCs w:val="24"/>
        </w:rPr>
        <w:t>業務</w:t>
      </w:r>
      <w:r>
        <w:rPr>
          <w:rFonts w:hint="eastAsia"/>
          <w:sz w:val="24"/>
          <w:szCs w:val="24"/>
        </w:rPr>
        <w:t>実施計画書を作成し、承認を得るものとする。</w:t>
      </w:r>
    </w:p>
    <w:p w14:paraId="62BCD418" w14:textId="4239A9FB" w:rsidR="00873C00" w:rsidRPr="008A5F73" w:rsidRDefault="003365F5" w:rsidP="007B3F54">
      <w:pPr>
        <w:spacing w:line="360" w:lineRule="exact"/>
        <w:ind w:firstLineChars="100" w:firstLine="240"/>
        <w:rPr>
          <w:sz w:val="24"/>
          <w:szCs w:val="24"/>
        </w:rPr>
      </w:pPr>
      <w:r>
        <w:rPr>
          <w:rFonts w:hint="eastAsia"/>
          <w:sz w:val="24"/>
          <w:szCs w:val="24"/>
        </w:rPr>
        <w:t>また、</w:t>
      </w:r>
      <w:r w:rsidR="00873C00">
        <w:rPr>
          <w:rFonts w:hint="eastAsia"/>
          <w:sz w:val="24"/>
          <w:szCs w:val="24"/>
        </w:rPr>
        <w:t>受注者は、本業務</w:t>
      </w:r>
      <w:r w:rsidR="0036651D">
        <w:rPr>
          <w:rFonts w:hint="eastAsia"/>
          <w:sz w:val="24"/>
          <w:szCs w:val="24"/>
        </w:rPr>
        <w:t>の実施に伴う</w:t>
      </w:r>
      <w:r w:rsidR="00873C00">
        <w:rPr>
          <w:rFonts w:hint="eastAsia"/>
          <w:sz w:val="24"/>
          <w:szCs w:val="24"/>
        </w:rPr>
        <w:t>協議</w:t>
      </w:r>
      <w:r w:rsidR="0036651D">
        <w:rPr>
          <w:rFonts w:hint="eastAsia"/>
          <w:sz w:val="24"/>
          <w:szCs w:val="24"/>
        </w:rPr>
        <w:t>において</w:t>
      </w:r>
      <w:r w:rsidR="00873C00">
        <w:rPr>
          <w:rFonts w:hint="eastAsia"/>
          <w:sz w:val="24"/>
          <w:szCs w:val="24"/>
        </w:rPr>
        <w:t>、必要と</w:t>
      </w:r>
      <w:r w:rsidR="0036651D">
        <w:rPr>
          <w:rFonts w:hint="eastAsia"/>
          <w:sz w:val="24"/>
          <w:szCs w:val="24"/>
        </w:rPr>
        <w:t>なった</w:t>
      </w:r>
      <w:r w:rsidR="00873C00">
        <w:rPr>
          <w:rFonts w:hint="eastAsia"/>
          <w:sz w:val="24"/>
          <w:szCs w:val="24"/>
        </w:rPr>
        <w:t>書類については、速やかに発注者に提出し、承認を</w:t>
      </w:r>
      <w:r w:rsidR="00B567DB">
        <w:rPr>
          <w:rFonts w:hint="eastAsia"/>
          <w:sz w:val="24"/>
          <w:szCs w:val="24"/>
        </w:rPr>
        <w:t>得る</w:t>
      </w:r>
      <w:r w:rsidR="00873C00">
        <w:rPr>
          <w:rFonts w:hint="eastAsia"/>
          <w:sz w:val="24"/>
          <w:szCs w:val="24"/>
        </w:rPr>
        <w:t>ものとする。</w:t>
      </w:r>
    </w:p>
    <w:p w14:paraId="61F89ACC" w14:textId="77777777" w:rsidR="00873C00" w:rsidRDefault="00873C00" w:rsidP="008A5F73">
      <w:pPr>
        <w:spacing w:line="360" w:lineRule="exact"/>
        <w:rPr>
          <w:sz w:val="24"/>
          <w:szCs w:val="24"/>
        </w:rPr>
      </w:pPr>
    </w:p>
    <w:p w14:paraId="05309238" w14:textId="707B1C49" w:rsidR="00BA3E2A" w:rsidRPr="0036651D" w:rsidRDefault="00D82352" w:rsidP="008A5F73">
      <w:pPr>
        <w:spacing w:line="360" w:lineRule="exact"/>
        <w:rPr>
          <w:b/>
          <w:bCs/>
          <w:sz w:val="24"/>
          <w:szCs w:val="24"/>
          <w:shd w:val="pct15" w:color="auto" w:fill="FFFFFF"/>
        </w:rPr>
      </w:pPr>
      <w:r>
        <w:rPr>
          <w:rFonts w:hint="eastAsia"/>
          <w:b/>
          <w:bCs/>
          <w:sz w:val="24"/>
          <w:szCs w:val="24"/>
          <w:shd w:val="pct15" w:color="auto" w:fill="FFFFFF"/>
        </w:rPr>
        <w:t>７</w:t>
      </w:r>
      <w:r w:rsidR="008A5F73" w:rsidRPr="0036651D">
        <w:rPr>
          <w:rFonts w:hint="eastAsia"/>
          <w:b/>
          <w:bCs/>
          <w:sz w:val="24"/>
          <w:szCs w:val="24"/>
          <w:shd w:val="pct15" w:color="auto" w:fill="FFFFFF"/>
        </w:rPr>
        <w:t>．</w:t>
      </w:r>
      <w:r w:rsidR="00BA3E2A" w:rsidRPr="0036651D">
        <w:rPr>
          <w:rFonts w:hint="eastAsia"/>
          <w:b/>
          <w:bCs/>
          <w:sz w:val="24"/>
          <w:szCs w:val="24"/>
          <w:shd w:val="pct15" w:color="auto" w:fill="FFFFFF"/>
        </w:rPr>
        <w:t>業務報告</w:t>
      </w:r>
      <w:r w:rsidR="0036651D">
        <w:rPr>
          <w:rFonts w:hint="eastAsia"/>
          <w:b/>
          <w:bCs/>
          <w:sz w:val="24"/>
          <w:szCs w:val="24"/>
          <w:shd w:val="pct15" w:color="auto" w:fill="FFFFFF"/>
        </w:rPr>
        <w:t xml:space="preserve">　　　　　　　　　　　　　　　　　　　　　　　　　　　　　　　　　　　　</w:t>
      </w:r>
    </w:p>
    <w:p w14:paraId="5A8FD147" w14:textId="08D98E53" w:rsidR="00BA3E2A" w:rsidRDefault="00BA3E2A" w:rsidP="0036651D">
      <w:pPr>
        <w:spacing w:line="360" w:lineRule="exact"/>
        <w:ind w:firstLineChars="100" w:firstLine="240"/>
        <w:rPr>
          <w:sz w:val="24"/>
          <w:szCs w:val="24"/>
        </w:rPr>
      </w:pPr>
      <w:r w:rsidRPr="00367607">
        <w:rPr>
          <w:rFonts w:hint="eastAsia"/>
          <w:sz w:val="24"/>
          <w:szCs w:val="24"/>
        </w:rPr>
        <w:t>受注者は、業務終了後</w:t>
      </w:r>
      <w:r w:rsidR="00FB372E">
        <w:rPr>
          <w:rFonts w:hint="eastAsia"/>
          <w:sz w:val="24"/>
          <w:szCs w:val="24"/>
        </w:rPr>
        <w:t>に</w:t>
      </w:r>
      <w:r w:rsidR="00157478" w:rsidRPr="00367607">
        <w:rPr>
          <w:rFonts w:hint="eastAsia"/>
          <w:sz w:val="24"/>
          <w:szCs w:val="24"/>
        </w:rPr>
        <w:t>実績報告書を</w:t>
      </w:r>
      <w:r w:rsidR="00FB372E">
        <w:rPr>
          <w:rFonts w:hint="eastAsia"/>
          <w:sz w:val="24"/>
          <w:szCs w:val="24"/>
        </w:rPr>
        <w:t>速やかに</w:t>
      </w:r>
      <w:r w:rsidR="00157478" w:rsidRPr="00367607">
        <w:rPr>
          <w:rFonts w:hint="eastAsia"/>
          <w:sz w:val="24"/>
          <w:szCs w:val="24"/>
        </w:rPr>
        <w:t>提出すること。</w:t>
      </w:r>
    </w:p>
    <w:p w14:paraId="66ADB28F" w14:textId="1D35B7E8" w:rsidR="008A5F73" w:rsidRDefault="008A5F73" w:rsidP="008A5F73">
      <w:pPr>
        <w:spacing w:line="360" w:lineRule="exact"/>
        <w:rPr>
          <w:sz w:val="24"/>
          <w:szCs w:val="24"/>
        </w:rPr>
      </w:pPr>
    </w:p>
    <w:p w14:paraId="566D1D85" w14:textId="64353446" w:rsidR="00873C00" w:rsidRPr="0036651D" w:rsidRDefault="00D82352" w:rsidP="008A5F73">
      <w:pPr>
        <w:spacing w:line="360" w:lineRule="exact"/>
        <w:rPr>
          <w:b/>
          <w:bCs/>
          <w:sz w:val="24"/>
          <w:szCs w:val="24"/>
          <w:shd w:val="pct15" w:color="auto" w:fill="FFFFFF"/>
        </w:rPr>
      </w:pPr>
      <w:r>
        <w:rPr>
          <w:rFonts w:hint="eastAsia"/>
          <w:b/>
          <w:bCs/>
          <w:sz w:val="24"/>
          <w:szCs w:val="24"/>
          <w:shd w:val="pct15" w:color="auto" w:fill="FFFFFF"/>
        </w:rPr>
        <w:t>８</w:t>
      </w:r>
      <w:r w:rsidR="00873C00" w:rsidRPr="0036651D">
        <w:rPr>
          <w:rFonts w:hint="eastAsia"/>
          <w:b/>
          <w:bCs/>
          <w:sz w:val="24"/>
          <w:szCs w:val="24"/>
          <w:shd w:val="pct15" w:color="auto" w:fill="FFFFFF"/>
        </w:rPr>
        <w:t>．疑義</w:t>
      </w:r>
      <w:r w:rsidR="0036651D">
        <w:rPr>
          <w:rFonts w:hint="eastAsia"/>
          <w:b/>
          <w:bCs/>
          <w:sz w:val="24"/>
          <w:szCs w:val="24"/>
          <w:shd w:val="pct15" w:color="auto" w:fill="FFFFFF"/>
        </w:rPr>
        <w:t xml:space="preserve">　　　　　　　　　　　　　　　　　　　　　　　　　　　　　　　　　　　　　　</w:t>
      </w:r>
    </w:p>
    <w:p w14:paraId="75FD19D4" w14:textId="2D8234ED" w:rsidR="00873C00" w:rsidRDefault="00873C00" w:rsidP="0036651D">
      <w:pPr>
        <w:spacing w:line="360" w:lineRule="exact"/>
        <w:ind w:firstLineChars="100" w:firstLine="240"/>
        <w:rPr>
          <w:sz w:val="24"/>
          <w:szCs w:val="24"/>
        </w:rPr>
      </w:pPr>
      <w:r>
        <w:rPr>
          <w:rFonts w:hint="eastAsia"/>
          <w:sz w:val="24"/>
          <w:szCs w:val="24"/>
        </w:rPr>
        <w:t>諸規定及び</w:t>
      </w:r>
      <w:r w:rsidR="007E3B07">
        <w:rPr>
          <w:rFonts w:hint="eastAsia"/>
          <w:sz w:val="24"/>
          <w:szCs w:val="24"/>
        </w:rPr>
        <w:t>本仕様書に明示されていない事項について疑義が生じた場合は、その都度発注者及び受注者により協議の上、受注者は発注者の指示に従い業務を遂行するものとする。</w:t>
      </w:r>
    </w:p>
    <w:p w14:paraId="63300123" w14:textId="77777777" w:rsidR="00873C00" w:rsidRPr="00367607" w:rsidRDefault="00873C00" w:rsidP="008A5F73">
      <w:pPr>
        <w:spacing w:line="360" w:lineRule="exact"/>
        <w:rPr>
          <w:sz w:val="24"/>
          <w:szCs w:val="24"/>
        </w:rPr>
      </w:pPr>
    </w:p>
    <w:p w14:paraId="7EDBD6DC" w14:textId="0454F46E" w:rsidR="008A5F73" w:rsidRPr="0036651D" w:rsidRDefault="00D82352" w:rsidP="008A5F73">
      <w:pPr>
        <w:spacing w:line="360" w:lineRule="exact"/>
        <w:rPr>
          <w:b/>
          <w:bCs/>
          <w:sz w:val="24"/>
          <w:szCs w:val="24"/>
          <w:shd w:val="pct15" w:color="auto" w:fill="FFFFFF"/>
        </w:rPr>
      </w:pPr>
      <w:r>
        <w:rPr>
          <w:rFonts w:hint="eastAsia"/>
          <w:b/>
          <w:bCs/>
          <w:sz w:val="24"/>
          <w:szCs w:val="24"/>
          <w:shd w:val="pct15" w:color="auto" w:fill="FFFFFF"/>
        </w:rPr>
        <w:lastRenderedPageBreak/>
        <w:t>９</w:t>
      </w:r>
      <w:r w:rsidR="008A5F73" w:rsidRPr="0036651D">
        <w:rPr>
          <w:rFonts w:hint="eastAsia"/>
          <w:b/>
          <w:bCs/>
          <w:sz w:val="24"/>
          <w:szCs w:val="24"/>
          <w:shd w:val="pct15" w:color="auto" w:fill="FFFFFF"/>
        </w:rPr>
        <w:t>．</w:t>
      </w:r>
      <w:r w:rsidR="00157478" w:rsidRPr="0036651D">
        <w:rPr>
          <w:rFonts w:hint="eastAsia"/>
          <w:b/>
          <w:bCs/>
          <w:sz w:val="24"/>
          <w:szCs w:val="24"/>
          <w:shd w:val="pct15" w:color="auto" w:fill="FFFFFF"/>
        </w:rPr>
        <w:t>事故の対応</w:t>
      </w:r>
      <w:r w:rsidR="0036651D">
        <w:rPr>
          <w:rFonts w:hint="eastAsia"/>
          <w:b/>
          <w:bCs/>
          <w:sz w:val="24"/>
          <w:szCs w:val="24"/>
          <w:shd w:val="pct15" w:color="auto" w:fill="FFFFFF"/>
        </w:rPr>
        <w:t xml:space="preserve">　　　　　　　　　　　　　　　　　　　　　　　　　　　　　　　　　　　</w:t>
      </w:r>
    </w:p>
    <w:p w14:paraId="13365BFF" w14:textId="52CEB9B8" w:rsidR="00157478" w:rsidRDefault="00157478" w:rsidP="0036651D">
      <w:pPr>
        <w:spacing w:line="360" w:lineRule="exact"/>
        <w:ind w:firstLineChars="100" w:firstLine="240"/>
        <w:rPr>
          <w:sz w:val="24"/>
          <w:szCs w:val="24"/>
        </w:rPr>
      </w:pPr>
      <w:r w:rsidRPr="008A5F73">
        <w:rPr>
          <w:rFonts w:hint="eastAsia"/>
          <w:sz w:val="24"/>
          <w:szCs w:val="24"/>
        </w:rPr>
        <w:t>本業務中に車両事故等が発生した場合は、速やかに発注者に報告した上で、受注者が全責任を持って誠実に解決すること。また、すみやかに事故の概要を記載した事故報告書を発注者に提出すること。</w:t>
      </w:r>
    </w:p>
    <w:p w14:paraId="5FB7B52A" w14:textId="77777777" w:rsidR="008A5F73" w:rsidRPr="008A5F73" w:rsidRDefault="008A5F73" w:rsidP="008A5F73">
      <w:pPr>
        <w:spacing w:line="360" w:lineRule="exact"/>
        <w:rPr>
          <w:sz w:val="24"/>
          <w:szCs w:val="24"/>
        </w:rPr>
      </w:pPr>
    </w:p>
    <w:p w14:paraId="1D98184A" w14:textId="4836E5D7" w:rsidR="00157478" w:rsidRPr="00AF0628" w:rsidRDefault="007E3B07" w:rsidP="008A5F73">
      <w:pPr>
        <w:spacing w:line="360" w:lineRule="exact"/>
        <w:rPr>
          <w:b/>
          <w:bCs/>
          <w:sz w:val="24"/>
          <w:szCs w:val="24"/>
          <w:shd w:val="pct15" w:color="auto" w:fill="FFFFFF"/>
        </w:rPr>
      </w:pPr>
      <w:r w:rsidRPr="00AF0628">
        <w:rPr>
          <w:rFonts w:hint="eastAsia"/>
          <w:b/>
          <w:bCs/>
          <w:sz w:val="24"/>
          <w:szCs w:val="24"/>
          <w:shd w:val="pct15" w:color="auto" w:fill="FFFFFF"/>
        </w:rPr>
        <w:t>1</w:t>
      </w:r>
      <w:r w:rsidR="00D82352">
        <w:rPr>
          <w:rFonts w:hint="eastAsia"/>
          <w:b/>
          <w:bCs/>
          <w:sz w:val="24"/>
          <w:szCs w:val="24"/>
          <w:shd w:val="pct15" w:color="auto" w:fill="FFFFFF"/>
        </w:rPr>
        <w:t>0</w:t>
      </w:r>
      <w:r w:rsidR="008A5F73" w:rsidRPr="00AF0628">
        <w:rPr>
          <w:rFonts w:hint="eastAsia"/>
          <w:b/>
          <w:bCs/>
          <w:sz w:val="24"/>
          <w:szCs w:val="24"/>
          <w:shd w:val="pct15" w:color="auto" w:fill="FFFFFF"/>
        </w:rPr>
        <w:t>．</w:t>
      </w:r>
      <w:r w:rsidR="00157478" w:rsidRPr="00AF0628">
        <w:rPr>
          <w:rFonts w:hint="eastAsia"/>
          <w:b/>
          <w:bCs/>
          <w:sz w:val="24"/>
          <w:szCs w:val="24"/>
          <w:shd w:val="pct15" w:color="auto" w:fill="FFFFFF"/>
        </w:rPr>
        <w:t>緊急</w:t>
      </w:r>
      <w:r w:rsidR="006C41EA" w:rsidRPr="00AF0628">
        <w:rPr>
          <w:rFonts w:hint="eastAsia"/>
          <w:b/>
          <w:bCs/>
          <w:sz w:val="24"/>
          <w:szCs w:val="24"/>
          <w:shd w:val="pct15" w:color="auto" w:fill="FFFFFF"/>
        </w:rPr>
        <w:t>連絡及び処理体制の確保</w:t>
      </w:r>
      <w:r w:rsidR="00AF0628">
        <w:rPr>
          <w:rFonts w:hint="eastAsia"/>
          <w:b/>
          <w:bCs/>
          <w:sz w:val="24"/>
          <w:szCs w:val="24"/>
          <w:shd w:val="pct15" w:color="auto" w:fill="FFFFFF"/>
        </w:rPr>
        <w:t xml:space="preserve">　　　　　　　　　　　　　　　　　　　　　　　　　　　</w:t>
      </w:r>
    </w:p>
    <w:p w14:paraId="38E1EDFC" w14:textId="77777777" w:rsidR="00AF0628" w:rsidRDefault="006C41EA" w:rsidP="00AF0628">
      <w:pPr>
        <w:spacing w:line="360" w:lineRule="exact"/>
        <w:ind w:firstLineChars="100" w:firstLine="240"/>
        <w:rPr>
          <w:sz w:val="24"/>
          <w:szCs w:val="24"/>
        </w:rPr>
      </w:pPr>
      <w:r w:rsidRPr="008A5F73">
        <w:rPr>
          <w:rFonts w:hint="eastAsia"/>
          <w:sz w:val="24"/>
          <w:szCs w:val="24"/>
        </w:rPr>
        <w:t>常時、発注者と連絡が取れる体制を確保し、連絡先等を予め発注者に書面にて通知すること。</w:t>
      </w:r>
    </w:p>
    <w:p w14:paraId="665CB5D3" w14:textId="531A7406" w:rsidR="006C41EA" w:rsidRPr="00AF0628" w:rsidRDefault="006C41EA" w:rsidP="00AF0628">
      <w:pPr>
        <w:spacing w:line="360" w:lineRule="exact"/>
        <w:ind w:firstLineChars="100" w:firstLine="240"/>
        <w:rPr>
          <w:sz w:val="24"/>
          <w:szCs w:val="24"/>
        </w:rPr>
      </w:pPr>
      <w:r w:rsidRPr="00AF0628">
        <w:rPr>
          <w:rFonts w:hint="eastAsia"/>
          <w:sz w:val="24"/>
          <w:szCs w:val="24"/>
        </w:rPr>
        <w:t>特に、災害時や緊急時等、発注者から指示があった場合に直ちに対応できる連絡体制及び処理体制を確保すること。</w:t>
      </w:r>
    </w:p>
    <w:p w14:paraId="29BEA018" w14:textId="690DFC94" w:rsidR="006C41EA" w:rsidRDefault="006C41EA" w:rsidP="00AF0628">
      <w:pPr>
        <w:spacing w:line="360" w:lineRule="exact"/>
        <w:ind w:firstLineChars="100" w:firstLine="240"/>
        <w:rPr>
          <w:sz w:val="24"/>
          <w:szCs w:val="24"/>
        </w:rPr>
      </w:pPr>
      <w:r w:rsidRPr="00C959CA">
        <w:rPr>
          <w:rFonts w:hint="eastAsia"/>
          <w:sz w:val="24"/>
          <w:szCs w:val="24"/>
        </w:rPr>
        <w:t>連絡体制に変更が生じる場合は、新体制が開始する月の前月の末日までに発注者に報告すること。</w:t>
      </w:r>
    </w:p>
    <w:p w14:paraId="589F9BEC" w14:textId="7E2D849F" w:rsidR="00AF0628" w:rsidRDefault="00AF0628" w:rsidP="00AF0628">
      <w:pPr>
        <w:spacing w:line="360" w:lineRule="exact"/>
        <w:rPr>
          <w:sz w:val="24"/>
          <w:szCs w:val="24"/>
        </w:rPr>
      </w:pPr>
    </w:p>
    <w:p w14:paraId="3345CA70" w14:textId="4265FFE5" w:rsidR="00AF0628" w:rsidRPr="005A46AD" w:rsidRDefault="00AF0628" w:rsidP="00AF0628">
      <w:pPr>
        <w:spacing w:line="360" w:lineRule="exact"/>
        <w:rPr>
          <w:b/>
          <w:bCs/>
          <w:sz w:val="24"/>
          <w:szCs w:val="24"/>
          <w:shd w:val="pct15" w:color="auto" w:fill="FFFFFF"/>
        </w:rPr>
      </w:pPr>
      <w:r w:rsidRPr="005A46AD">
        <w:rPr>
          <w:rFonts w:hint="eastAsia"/>
          <w:b/>
          <w:bCs/>
          <w:sz w:val="24"/>
          <w:szCs w:val="24"/>
          <w:shd w:val="pct15" w:color="auto" w:fill="FFFFFF"/>
        </w:rPr>
        <w:t>1</w:t>
      </w:r>
      <w:r w:rsidR="00D82352">
        <w:rPr>
          <w:rFonts w:hint="eastAsia"/>
          <w:b/>
          <w:bCs/>
          <w:sz w:val="24"/>
          <w:szCs w:val="24"/>
          <w:shd w:val="pct15" w:color="auto" w:fill="FFFFFF"/>
        </w:rPr>
        <w:t>1</w:t>
      </w:r>
      <w:r w:rsidRPr="005A46AD">
        <w:rPr>
          <w:rFonts w:hint="eastAsia"/>
          <w:b/>
          <w:bCs/>
          <w:sz w:val="24"/>
          <w:szCs w:val="24"/>
          <w:shd w:val="pct15" w:color="auto" w:fill="FFFFFF"/>
        </w:rPr>
        <w:t>．その他</w:t>
      </w:r>
      <w:r w:rsidR="005A46AD">
        <w:rPr>
          <w:rFonts w:hint="eastAsia"/>
          <w:b/>
          <w:bCs/>
          <w:sz w:val="24"/>
          <w:szCs w:val="24"/>
          <w:shd w:val="pct15" w:color="auto" w:fill="FFFFFF"/>
        </w:rPr>
        <w:t xml:space="preserve">　　　　　　　　　　　　　　　　　　　　　　　　　　　　　　　　　　　　　</w:t>
      </w:r>
    </w:p>
    <w:p w14:paraId="579C8F33" w14:textId="77D492E2" w:rsidR="00AF0628" w:rsidRPr="00C959CA" w:rsidRDefault="00AF0628" w:rsidP="00AF0628">
      <w:pPr>
        <w:spacing w:line="360" w:lineRule="exact"/>
        <w:ind w:firstLineChars="100" w:firstLine="240"/>
        <w:rPr>
          <w:sz w:val="24"/>
          <w:szCs w:val="24"/>
        </w:rPr>
      </w:pPr>
      <w:r w:rsidRPr="003C6ACD">
        <w:rPr>
          <w:rFonts w:hint="eastAsia"/>
          <w:sz w:val="24"/>
          <w:szCs w:val="24"/>
        </w:rPr>
        <w:t>本</w:t>
      </w:r>
      <w:r>
        <w:rPr>
          <w:rFonts w:hint="eastAsia"/>
          <w:sz w:val="24"/>
          <w:szCs w:val="24"/>
        </w:rPr>
        <w:t>特記仕様書</w:t>
      </w:r>
      <w:r w:rsidRPr="003C6ACD">
        <w:rPr>
          <w:rFonts w:hint="eastAsia"/>
          <w:sz w:val="24"/>
          <w:szCs w:val="24"/>
        </w:rPr>
        <w:t>に定めのない事項については、地方自治法、地方自治法施行令、廃棄物の処理及び清掃に関する法律及び伊勢崎市契約規則等関係法令の定めによる</w:t>
      </w:r>
      <w:r w:rsidR="005A46AD">
        <w:rPr>
          <w:rFonts w:hint="eastAsia"/>
          <w:sz w:val="24"/>
          <w:szCs w:val="24"/>
        </w:rPr>
        <w:t>とともに、本業務の監督職員等と協議を行うこと</w:t>
      </w:r>
      <w:r>
        <w:rPr>
          <w:rFonts w:hint="eastAsia"/>
          <w:sz w:val="24"/>
          <w:szCs w:val="24"/>
        </w:rPr>
        <w:t>。</w:t>
      </w:r>
    </w:p>
    <w:sectPr w:rsidR="00AF0628" w:rsidRPr="00C959CA" w:rsidSect="00FB3CE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1B9A" w14:textId="77777777" w:rsidR="003E004D" w:rsidRDefault="003E004D" w:rsidP="00BE481E">
      <w:r>
        <w:separator/>
      </w:r>
    </w:p>
  </w:endnote>
  <w:endnote w:type="continuationSeparator" w:id="0">
    <w:p w14:paraId="79AF9C4E" w14:textId="77777777" w:rsidR="003E004D" w:rsidRDefault="003E004D" w:rsidP="00B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37521"/>
      <w:docPartObj>
        <w:docPartGallery w:val="Page Numbers (Bottom of Page)"/>
        <w:docPartUnique/>
      </w:docPartObj>
    </w:sdtPr>
    <w:sdtEndPr/>
    <w:sdtContent>
      <w:sdt>
        <w:sdtPr>
          <w:id w:val="1728636285"/>
          <w:docPartObj>
            <w:docPartGallery w:val="Page Numbers (Top of Page)"/>
            <w:docPartUnique/>
          </w:docPartObj>
        </w:sdtPr>
        <w:sdtEndPr/>
        <w:sdtContent>
          <w:p w14:paraId="3CD49C54" w14:textId="77777777" w:rsidR="00342756" w:rsidRDefault="003427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4D1E">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4D1E">
              <w:rPr>
                <w:b/>
                <w:bCs/>
                <w:noProof/>
              </w:rPr>
              <w:t>12</w:t>
            </w:r>
            <w:r>
              <w:rPr>
                <w:b/>
                <w:bCs/>
                <w:sz w:val="24"/>
                <w:szCs w:val="24"/>
              </w:rPr>
              <w:fldChar w:fldCharType="end"/>
            </w:r>
          </w:p>
        </w:sdtContent>
      </w:sdt>
    </w:sdtContent>
  </w:sdt>
  <w:p w14:paraId="437E0F04" w14:textId="77777777" w:rsidR="00342756" w:rsidRDefault="00342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0A72" w14:textId="77777777" w:rsidR="003E004D" w:rsidRDefault="003E004D" w:rsidP="00BE481E">
      <w:r>
        <w:separator/>
      </w:r>
    </w:p>
  </w:footnote>
  <w:footnote w:type="continuationSeparator" w:id="0">
    <w:p w14:paraId="431C51F8" w14:textId="77777777" w:rsidR="003E004D" w:rsidRDefault="003E004D" w:rsidP="00B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834" w14:textId="50CA11A6" w:rsidR="00342756" w:rsidRDefault="00342756" w:rsidP="000E5FE2">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9E0"/>
    <w:multiLevelType w:val="hybridMultilevel"/>
    <w:tmpl w:val="E9F2789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C3070A"/>
    <w:multiLevelType w:val="hybridMultilevel"/>
    <w:tmpl w:val="E048B2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A1384C"/>
    <w:multiLevelType w:val="hybridMultilevel"/>
    <w:tmpl w:val="935A7FE2"/>
    <w:lvl w:ilvl="0" w:tplc="E6389E2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F0A52"/>
    <w:multiLevelType w:val="hybridMultilevel"/>
    <w:tmpl w:val="1EB45B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1FD"/>
    <w:multiLevelType w:val="hybridMultilevel"/>
    <w:tmpl w:val="ED0A4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205C4"/>
    <w:multiLevelType w:val="hybridMultilevel"/>
    <w:tmpl w:val="B4663068"/>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C56B97"/>
    <w:multiLevelType w:val="hybridMultilevel"/>
    <w:tmpl w:val="E41CC356"/>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61760"/>
    <w:multiLevelType w:val="hybridMultilevel"/>
    <w:tmpl w:val="8DFC7EDC"/>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A0327"/>
    <w:multiLevelType w:val="hybridMultilevel"/>
    <w:tmpl w:val="30F0E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E298D"/>
    <w:multiLevelType w:val="hybridMultilevel"/>
    <w:tmpl w:val="E41CC356"/>
    <w:lvl w:ilvl="0" w:tplc="0409000F">
      <w:start w:val="1"/>
      <w:numFmt w:val="decimal"/>
      <w:lvlText w:val="%1."/>
      <w:lvlJc w:val="left"/>
      <w:pPr>
        <w:ind w:left="420" w:hanging="420"/>
      </w:pPr>
    </w:lvl>
    <w:lvl w:ilvl="1" w:tplc="04090011">
      <w:start w:val="1"/>
      <w:numFmt w:val="decimalEnclosedCircle"/>
      <w:lvlText w:val="%2"/>
      <w:lvlJc w:val="left"/>
      <w:pPr>
        <w:ind w:left="840" w:hanging="420"/>
      </w:pPr>
      <w:rPr>
        <w:b w:val="0"/>
        <w:bCs w:val="0"/>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95E34"/>
    <w:multiLevelType w:val="hybridMultilevel"/>
    <w:tmpl w:val="8B2210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93ADB"/>
    <w:multiLevelType w:val="hybridMultilevel"/>
    <w:tmpl w:val="58F4111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BF5027"/>
    <w:multiLevelType w:val="hybridMultilevel"/>
    <w:tmpl w:val="822EA95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D4976E1"/>
    <w:multiLevelType w:val="hybridMultilevel"/>
    <w:tmpl w:val="3B6C16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C144F7"/>
    <w:multiLevelType w:val="hybridMultilevel"/>
    <w:tmpl w:val="03A6383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656FC3"/>
    <w:multiLevelType w:val="hybridMultilevel"/>
    <w:tmpl w:val="D786C5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206981"/>
    <w:multiLevelType w:val="hybridMultilevel"/>
    <w:tmpl w:val="EF485426"/>
    <w:lvl w:ilvl="0" w:tplc="EBA228B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85205B"/>
    <w:multiLevelType w:val="hybridMultilevel"/>
    <w:tmpl w:val="FF8A08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C8C039F"/>
    <w:multiLevelType w:val="hybridMultilevel"/>
    <w:tmpl w:val="2BA26C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E8F453B"/>
    <w:multiLevelType w:val="hybridMultilevel"/>
    <w:tmpl w:val="228469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E950A94"/>
    <w:multiLevelType w:val="hybridMultilevel"/>
    <w:tmpl w:val="3E0482A2"/>
    <w:lvl w:ilvl="0" w:tplc="744CEA7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13F478C"/>
    <w:multiLevelType w:val="hybridMultilevel"/>
    <w:tmpl w:val="2932AD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A64493"/>
    <w:multiLevelType w:val="hybridMultilevel"/>
    <w:tmpl w:val="F510F0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6974D5"/>
    <w:multiLevelType w:val="hybridMultilevel"/>
    <w:tmpl w:val="AF4C6B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9B01CD"/>
    <w:multiLevelType w:val="hybridMultilevel"/>
    <w:tmpl w:val="8CB2025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B7E6C23"/>
    <w:multiLevelType w:val="hybridMultilevel"/>
    <w:tmpl w:val="726E8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876B45"/>
    <w:multiLevelType w:val="hybridMultilevel"/>
    <w:tmpl w:val="1E24B5E6"/>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9E31527"/>
    <w:multiLevelType w:val="hybridMultilevel"/>
    <w:tmpl w:val="808612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107E3B"/>
    <w:multiLevelType w:val="hybridMultilevel"/>
    <w:tmpl w:val="F5649E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15964D6"/>
    <w:multiLevelType w:val="hybridMultilevel"/>
    <w:tmpl w:val="0F9C1B74"/>
    <w:lvl w:ilvl="0" w:tplc="B8E479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D07E1"/>
    <w:multiLevelType w:val="hybridMultilevel"/>
    <w:tmpl w:val="C180D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270BC"/>
    <w:multiLevelType w:val="hybridMultilevel"/>
    <w:tmpl w:val="5530A9D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8A3050C"/>
    <w:multiLevelType w:val="hybridMultilevel"/>
    <w:tmpl w:val="9AA0584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B8064D3"/>
    <w:multiLevelType w:val="hybridMultilevel"/>
    <w:tmpl w:val="6E46E4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A04C0B"/>
    <w:multiLevelType w:val="hybridMultilevel"/>
    <w:tmpl w:val="07C0C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F04310"/>
    <w:multiLevelType w:val="hybridMultilevel"/>
    <w:tmpl w:val="A6D83DA6"/>
    <w:lvl w:ilvl="0" w:tplc="BFD6EFB6">
      <w:start w:val="2"/>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556FBC"/>
    <w:multiLevelType w:val="hybridMultilevel"/>
    <w:tmpl w:val="7E76DF5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53E2621"/>
    <w:multiLevelType w:val="hybridMultilevel"/>
    <w:tmpl w:val="A0021BA4"/>
    <w:lvl w:ilvl="0" w:tplc="427E39E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6C8351C"/>
    <w:multiLevelType w:val="hybridMultilevel"/>
    <w:tmpl w:val="5B0440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25175F"/>
    <w:multiLevelType w:val="hybridMultilevel"/>
    <w:tmpl w:val="7E0E74C2"/>
    <w:lvl w:ilvl="0" w:tplc="60B6A9FA">
      <w:start w:val="1"/>
      <w:numFmt w:val="decimalEnclosedCircle"/>
      <w:lvlText w:val="%1"/>
      <w:lvlJc w:val="left"/>
      <w:pPr>
        <w:ind w:left="360" w:hanging="360"/>
      </w:pPr>
      <w:rPr>
        <w:rFonts w:hint="default"/>
      </w:rPr>
    </w:lvl>
    <w:lvl w:ilvl="1" w:tplc="FA287134">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7528E"/>
    <w:multiLevelType w:val="hybridMultilevel"/>
    <w:tmpl w:val="B526F6CA"/>
    <w:lvl w:ilvl="0" w:tplc="04090017">
      <w:start w:val="1"/>
      <w:numFmt w:val="aiueoFullWidth"/>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1" w15:restartNumberingAfterBreak="0">
    <w:nsid w:val="7C8F5872"/>
    <w:multiLevelType w:val="hybridMultilevel"/>
    <w:tmpl w:val="C482438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CFD4F12"/>
    <w:multiLevelType w:val="hybridMultilevel"/>
    <w:tmpl w:val="7ADE307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F6E677E"/>
    <w:multiLevelType w:val="hybridMultilevel"/>
    <w:tmpl w:val="50DC566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7"/>
  </w:num>
  <w:num w:numId="3">
    <w:abstractNumId w:val="43"/>
  </w:num>
  <w:num w:numId="4">
    <w:abstractNumId w:val="13"/>
  </w:num>
  <w:num w:numId="5">
    <w:abstractNumId w:val="38"/>
  </w:num>
  <w:num w:numId="6">
    <w:abstractNumId w:val="36"/>
  </w:num>
  <w:num w:numId="7">
    <w:abstractNumId w:val="35"/>
  </w:num>
  <w:num w:numId="8">
    <w:abstractNumId w:val="23"/>
  </w:num>
  <w:num w:numId="9">
    <w:abstractNumId w:val="4"/>
  </w:num>
  <w:num w:numId="10">
    <w:abstractNumId w:val="10"/>
  </w:num>
  <w:num w:numId="11">
    <w:abstractNumId w:val="25"/>
  </w:num>
  <w:num w:numId="12">
    <w:abstractNumId w:val="19"/>
  </w:num>
  <w:num w:numId="13">
    <w:abstractNumId w:val="42"/>
  </w:num>
  <w:num w:numId="14">
    <w:abstractNumId w:val="0"/>
  </w:num>
  <w:num w:numId="15">
    <w:abstractNumId w:val="31"/>
  </w:num>
  <w:num w:numId="16">
    <w:abstractNumId w:val="11"/>
  </w:num>
  <w:num w:numId="17">
    <w:abstractNumId w:val="1"/>
  </w:num>
  <w:num w:numId="18">
    <w:abstractNumId w:val="14"/>
  </w:num>
  <w:num w:numId="19">
    <w:abstractNumId w:val="3"/>
  </w:num>
  <w:num w:numId="20">
    <w:abstractNumId w:val="28"/>
  </w:num>
  <w:num w:numId="21">
    <w:abstractNumId w:val="21"/>
  </w:num>
  <w:num w:numId="22">
    <w:abstractNumId w:val="22"/>
  </w:num>
  <w:num w:numId="23">
    <w:abstractNumId w:val="34"/>
  </w:num>
  <w:num w:numId="24">
    <w:abstractNumId w:val="18"/>
  </w:num>
  <w:num w:numId="25">
    <w:abstractNumId w:val="20"/>
  </w:num>
  <w:num w:numId="26">
    <w:abstractNumId w:val="9"/>
  </w:num>
  <w:num w:numId="27">
    <w:abstractNumId w:val="5"/>
  </w:num>
  <w:num w:numId="28">
    <w:abstractNumId w:val="24"/>
  </w:num>
  <w:num w:numId="29">
    <w:abstractNumId w:val="6"/>
  </w:num>
  <w:num w:numId="30">
    <w:abstractNumId w:val="41"/>
  </w:num>
  <w:num w:numId="31">
    <w:abstractNumId w:val="30"/>
  </w:num>
  <w:num w:numId="32">
    <w:abstractNumId w:val="26"/>
  </w:num>
  <w:num w:numId="33">
    <w:abstractNumId w:val="12"/>
  </w:num>
  <w:num w:numId="34">
    <w:abstractNumId w:val="17"/>
  </w:num>
  <w:num w:numId="35">
    <w:abstractNumId w:val="33"/>
  </w:num>
  <w:num w:numId="36">
    <w:abstractNumId w:val="40"/>
  </w:num>
  <w:num w:numId="37">
    <w:abstractNumId w:val="27"/>
  </w:num>
  <w:num w:numId="38">
    <w:abstractNumId w:val="15"/>
  </w:num>
  <w:num w:numId="39">
    <w:abstractNumId w:val="8"/>
  </w:num>
  <w:num w:numId="40">
    <w:abstractNumId w:val="39"/>
  </w:num>
  <w:num w:numId="41">
    <w:abstractNumId w:val="2"/>
  </w:num>
  <w:num w:numId="42">
    <w:abstractNumId w:val="29"/>
  </w:num>
  <w:num w:numId="43">
    <w:abstractNumId w:val="3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D"/>
    <w:rsid w:val="00011722"/>
    <w:rsid w:val="00012419"/>
    <w:rsid w:val="0001666E"/>
    <w:rsid w:val="00017E94"/>
    <w:rsid w:val="000242AD"/>
    <w:rsid w:val="0002504D"/>
    <w:rsid w:val="00036AC1"/>
    <w:rsid w:val="0004234B"/>
    <w:rsid w:val="00042BBA"/>
    <w:rsid w:val="000443AE"/>
    <w:rsid w:val="00051470"/>
    <w:rsid w:val="0005215B"/>
    <w:rsid w:val="00054BC9"/>
    <w:rsid w:val="000651F7"/>
    <w:rsid w:val="00065C06"/>
    <w:rsid w:val="000728EF"/>
    <w:rsid w:val="000760AB"/>
    <w:rsid w:val="0008486B"/>
    <w:rsid w:val="000849B4"/>
    <w:rsid w:val="00085F2C"/>
    <w:rsid w:val="000A025E"/>
    <w:rsid w:val="000B1D36"/>
    <w:rsid w:val="000C3025"/>
    <w:rsid w:val="000C68EA"/>
    <w:rsid w:val="000D3DCB"/>
    <w:rsid w:val="000D6141"/>
    <w:rsid w:val="000E4588"/>
    <w:rsid w:val="000E58F7"/>
    <w:rsid w:val="000E5FE2"/>
    <w:rsid w:val="000E638B"/>
    <w:rsid w:val="000F6041"/>
    <w:rsid w:val="000F65B4"/>
    <w:rsid w:val="00103E8D"/>
    <w:rsid w:val="0011505C"/>
    <w:rsid w:val="0011729D"/>
    <w:rsid w:val="00120566"/>
    <w:rsid w:val="001208FD"/>
    <w:rsid w:val="001244EE"/>
    <w:rsid w:val="0013738E"/>
    <w:rsid w:val="00157478"/>
    <w:rsid w:val="0016071E"/>
    <w:rsid w:val="001615B2"/>
    <w:rsid w:val="00162C94"/>
    <w:rsid w:val="0016485D"/>
    <w:rsid w:val="00167A5C"/>
    <w:rsid w:val="00173271"/>
    <w:rsid w:val="001A7FC9"/>
    <w:rsid w:val="001E5E23"/>
    <w:rsid w:val="001E72F3"/>
    <w:rsid w:val="001F149B"/>
    <w:rsid w:val="001F5C6C"/>
    <w:rsid w:val="0020512A"/>
    <w:rsid w:val="00205E94"/>
    <w:rsid w:val="00213D06"/>
    <w:rsid w:val="00215598"/>
    <w:rsid w:val="00221BB8"/>
    <w:rsid w:val="00223249"/>
    <w:rsid w:val="002361D2"/>
    <w:rsid w:val="00246320"/>
    <w:rsid w:val="00246F70"/>
    <w:rsid w:val="002530E5"/>
    <w:rsid w:val="002536DA"/>
    <w:rsid w:val="00266E42"/>
    <w:rsid w:val="00280173"/>
    <w:rsid w:val="00281400"/>
    <w:rsid w:val="002844E1"/>
    <w:rsid w:val="002918D6"/>
    <w:rsid w:val="00295E49"/>
    <w:rsid w:val="002A6767"/>
    <w:rsid w:val="002A792A"/>
    <w:rsid w:val="002B17AC"/>
    <w:rsid w:val="002B2472"/>
    <w:rsid w:val="002B4176"/>
    <w:rsid w:val="002C1BFC"/>
    <w:rsid w:val="002C501B"/>
    <w:rsid w:val="002D7F69"/>
    <w:rsid w:val="002F0A3A"/>
    <w:rsid w:val="002F6E5A"/>
    <w:rsid w:val="00301A54"/>
    <w:rsid w:val="0031124B"/>
    <w:rsid w:val="00313D56"/>
    <w:rsid w:val="00321C1E"/>
    <w:rsid w:val="00321C94"/>
    <w:rsid w:val="00322477"/>
    <w:rsid w:val="00332120"/>
    <w:rsid w:val="003365F5"/>
    <w:rsid w:val="0034185A"/>
    <w:rsid w:val="00342756"/>
    <w:rsid w:val="00343F55"/>
    <w:rsid w:val="00343F98"/>
    <w:rsid w:val="00350DCE"/>
    <w:rsid w:val="003510B1"/>
    <w:rsid w:val="00362794"/>
    <w:rsid w:val="0036651D"/>
    <w:rsid w:val="00367607"/>
    <w:rsid w:val="00380BD8"/>
    <w:rsid w:val="0038394D"/>
    <w:rsid w:val="00384384"/>
    <w:rsid w:val="00397FEF"/>
    <w:rsid w:val="003A11CD"/>
    <w:rsid w:val="003A2C84"/>
    <w:rsid w:val="003A4138"/>
    <w:rsid w:val="003A482C"/>
    <w:rsid w:val="003A5E3A"/>
    <w:rsid w:val="003B4439"/>
    <w:rsid w:val="003C305E"/>
    <w:rsid w:val="003C3A89"/>
    <w:rsid w:val="003D4AFC"/>
    <w:rsid w:val="003D572C"/>
    <w:rsid w:val="003E004D"/>
    <w:rsid w:val="003E3EEB"/>
    <w:rsid w:val="003F0EA9"/>
    <w:rsid w:val="00404131"/>
    <w:rsid w:val="00411699"/>
    <w:rsid w:val="00412F05"/>
    <w:rsid w:val="004177C4"/>
    <w:rsid w:val="00420F17"/>
    <w:rsid w:val="0042118D"/>
    <w:rsid w:val="004451F2"/>
    <w:rsid w:val="00445AB0"/>
    <w:rsid w:val="004477EE"/>
    <w:rsid w:val="00451A6C"/>
    <w:rsid w:val="00457DC1"/>
    <w:rsid w:val="004613EE"/>
    <w:rsid w:val="0047193C"/>
    <w:rsid w:val="00471BBE"/>
    <w:rsid w:val="004726CC"/>
    <w:rsid w:val="00476FA2"/>
    <w:rsid w:val="00480EBE"/>
    <w:rsid w:val="00491905"/>
    <w:rsid w:val="00492556"/>
    <w:rsid w:val="00494627"/>
    <w:rsid w:val="00494D1E"/>
    <w:rsid w:val="00495F12"/>
    <w:rsid w:val="004A06F2"/>
    <w:rsid w:val="004A0A70"/>
    <w:rsid w:val="004A37E2"/>
    <w:rsid w:val="004A5F02"/>
    <w:rsid w:val="004C68B4"/>
    <w:rsid w:val="004E03C4"/>
    <w:rsid w:val="004E38B8"/>
    <w:rsid w:val="00507175"/>
    <w:rsid w:val="00512102"/>
    <w:rsid w:val="00514C9E"/>
    <w:rsid w:val="00516424"/>
    <w:rsid w:val="00521C4A"/>
    <w:rsid w:val="0052452D"/>
    <w:rsid w:val="0053343B"/>
    <w:rsid w:val="00541399"/>
    <w:rsid w:val="00541936"/>
    <w:rsid w:val="0055325D"/>
    <w:rsid w:val="00560C69"/>
    <w:rsid w:val="0057673D"/>
    <w:rsid w:val="0057758E"/>
    <w:rsid w:val="00591ACE"/>
    <w:rsid w:val="005A37C8"/>
    <w:rsid w:val="005A46AD"/>
    <w:rsid w:val="005A7A74"/>
    <w:rsid w:val="005C6FE2"/>
    <w:rsid w:val="005D5072"/>
    <w:rsid w:val="005D6171"/>
    <w:rsid w:val="005F382F"/>
    <w:rsid w:val="005F516A"/>
    <w:rsid w:val="005F7947"/>
    <w:rsid w:val="00601E45"/>
    <w:rsid w:val="00602756"/>
    <w:rsid w:val="006127C7"/>
    <w:rsid w:val="00616DEE"/>
    <w:rsid w:val="00617351"/>
    <w:rsid w:val="0062407B"/>
    <w:rsid w:val="00625F05"/>
    <w:rsid w:val="00626C68"/>
    <w:rsid w:val="00641E15"/>
    <w:rsid w:val="00646ABB"/>
    <w:rsid w:val="00657BF7"/>
    <w:rsid w:val="006613AC"/>
    <w:rsid w:val="006736D4"/>
    <w:rsid w:val="00674564"/>
    <w:rsid w:val="006850A4"/>
    <w:rsid w:val="00687004"/>
    <w:rsid w:val="00690F7B"/>
    <w:rsid w:val="006911EF"/>
    <w:rsid w:val="00691EAC"/>
    <w:rsid w:val="00693828"/>
    <w:rsid w:val="00696675"/>
    <w:rsid w:val="006A000A"/>
    <w:rsid w:val="006A05FA"/>
    <w:rsid w:val="006A3AF7"/>
    <w:rsid w:val="006B16AC"/>
    <w:rsid w:val="006B3B01"/>
    <w:rsid w:val="006B4366"/>
    <w:rsid w:val="006B4FC2"/>
    <w:rsid w:val="006C41EA"/>
    <w:rsid w:val="006C510E"/>
    <w:rsid w:val="006D16DF"/>
    <w:rsid w:val="006D6412"/>
    <w:rsid w:val="006D71EE"/>
    <w:rsid w:val="006E0027"/>
    <w:rsid w:val="006E0F29"/>
    <w:rsid w:val="006E2DA9"/>
    <w:rsid w:val="006E55F7"/>
    <w:rsid w:val="006F4481"/>
    <w:rsid w:val="00700600"/>
    <w:rsid w:val="00703A45"/>
    <w:rsid w:val="00724193"/>
    <w:rsid w:val="00725830"/>
    <w:rsid w:val="00726D14"/>
    <w:rsid w:val="00731ABF"/>
    <w:rsid w:val="00731B71"/>
    <w:rsid w:val="007357AB"/>
    <w:rsid w:val="007447E4"/>
    <w:rsid w:val="00755546"/>
    <w:rsid w:val="00757A18"/>
    <w:rsid w:val="00774738"/>
    <w:rsid w:val="0078015C"/>
    <w:rsid w:val="00781628"/>
    <w:rsid w:val="007832FF"/>
    <w:rsid w:val="0078579C"/>
    <w:rsid w:val="00795C82"/>
    <w:rsid w:val="007973F6"/>
    <w:rsid w:val="007A4F71"/>
    <w:rsid w:val="007B3138"/>
    <w:rsid w:val="007B3F54"/>
    <w:rsid w:val="007B43AD"/>
    <w:rsid w:val="007B4D4D"/>
    <w:rsid w:val="007B534B"/>
    <w:rsid w:val="007B6AAD"/>
    <w:rsid w:val="007C5604"/>
    <w:rsid w:val="007D5CC8"/>
    <w:rsid w:val="007E2DDC"/>
    <w:rsid w:val="007E3B07"/>
    <w:rsid w:val="007E655D"/>
    <w:rsid w:val="007F3B3B"/>
    <w:rsid w:val="0081540F"/>
    <w:rsid w:val="00820D6C"/>
    <w:rsid w:val="00832A0F"/>
    <w:rsid w:val="00837D19"/>
    <w:rsid w:val="00840198"/>
    <w:rsid w:val="00841AE4"/>
    <w:rsid w:val="00844E54"/>
    <w:rsid w:val="0085418B"/>
    <w:rsid w:val="00867B1B"/>
    <w:rsid w:val="0087373F"/>
    <w:rsid w:val="00873809"/>
    <w:rsid w:val="00873C00"/>
    <w:rsid w:val="00884D6E"/>
    <w:rsid w:val="008862B5"/>
    <w:rsid w:val="00891689"/>
    <w:rsid w:val="008A5F73"/>
    <w:rsid w:val="008A7C8B"/>
    <w:rsid w:val="008B1F75"/>
    <w:rsid w:val="008C3590"/>
    <w:rsid w:val="008C5CAE"/>
    <w:rsid w:val="008E11C9"/>
    <w:rsid w:val="008E36DA"/>
    <w:rsid w:val="008E5E4E"/>
    <w:rsid w:val="008F032F"/>
    <w:rsid w:val="008F3AF3"/>
    <w:rsid w:val="00912E8B"/>
    <w:rsid w:val="009135AF"/>
    <w:rsid w:val="00917727"/>
    <w:rsid w:val="00926954"/>
    <w:rsid w:val="009312A5"/>
    <w:rsid w:val="00943FEA"/>
    <w:rsid w:val="009450C3"/>
    <w:rsid w:val="00957D32"/>
    <w:rsid w:val="00962661"/>
    <w:rsid w:val="00970BD6"/>
    <w:rsid w:val="00975FCD"/>
    <w:rsid w:val="00982A78"/>
    <w:rsid w:val="00983133"/>
    <w:rsid w:val="00983DB5"/>
    <w:rsid w:val="00992ED7"/>
    <w:rsid w:val="009936E2"/>
    <w:rsid w:val="009A2619"/>
    <w:rsid w:val="009A3D91"/>
    <w:rsid w:val="009B4218"/>
    <w:rsid w:val="009C0EEE"/>
    <w:rsid w:val="009C2243"/>
    <w:rsid w:val="009F0921"/>
    <w:rsid w:val="009F0C68"/>
    <w:rsid w:val="009F14E2"/>
    <w:rsid w:val="00A035B1"/>
    <w:rsid w:val="00A038C4"/>
    <w:rsid w:val="00A04285"/>
    <w:rsid w:val="00A0569A"/>
    <w:rsid w:val="00A07B2B"/>
    <w:rsid w:val="00A113CB"/>
    <w:rsid w:val="00A168EC"/>
    <w:rsid w:val="00A1722F"/>
    <w:rsid w:val="00A25051"/>
    <w:rsid w:val="00A301E8"/>
    <w:rsid w:val="00A3554E"/>
    <w:rsid w:val="00A36933"/>
    <w:rsid w:val="00A45714"/>
    <w:rsid w:val="00A50721"/>
    <w:rsid w:val="00A61357"/>
    <w:rsid w:val="00A70360"/>
    <w:rsid w:val="00A72231"/>
    <w:rsid w:val="00A72DBC"/>
    <w:rsid w:val="00A81F15"/>
    <w:rsid w:val="00A868AC"/>
    <w:rsid w:val="00A9499A"/>
    <w:rsid w:val="00AA0EF2"/>
    <w:rsid w:val="00AB4D0F"/>
    <w:rsid w:val="00AB56CB"/>
    <w:rsid w:val="00AD1812"/>
    <w:rsid w:val="00AE0BE8"/>
    <w:rsid w:val="00AE197B"/>
    <w:rsid w:val="00AE3FD5"/>
    <w:rsid w:val="00AF0628"/>
    <w:rsid w:val="00AF1B63"/>
    <w:rsid w:val="00AF42FA"/>
    <w:rsid w:val="00B10F80"/>
    <w:rsid w:val="00B12F63"/>
    <w:rsid w:val="00B178D7"/>
    <w:rsid w:val="00B21719"/>
    <w:rsid w:val="00B2508C"/>
    <w:rsid w:val="00B32D8D"/>
    <w:rsid w:val="00B34A15"/>
    <w:rsid w:val="00B40313"/>
    <w:rsid w:val="00B46EC3"/>
    <w:rsid w:val="00B50FF0"/>
    <w:rsid w:val="00B510B0"/>
    <w:rsid w:val="00B567DB"/>
    <w:rsid w:val="00B57089"/>
    <w:rsid w:val="00B576AD"/>
    <w:rsid w:val="00B635DA"/>
    <w:rsid w:val="00B65449"/>
    <w:rsid w:val="00B655E1"/>
    <w:rsid w:val="00B72CD7"/>
    <w:rsid w:val="00B75848"/>
    <w:rsid w:val="00B774BE"/>
    <w:rsid w:val="00B82099"/>
    <w:rsid w:val="00B82EF2"/>
    <w:rsid w:val="00B8354A"/>
    <w:rsid w:val="00B86151"/>
    <w:rsid w:val="00B87AD5"/>
    <w:rsid w:val="00B948BA"/>
    <w:rsid w:val="00BA377F"/>
    <w:rsid w:val="00BA3E2A"/>
    <w:rsid w:val="00BA43A2"/>
    <w:rsid w:val="00BA5C93"/>
    <w:rsid w:val="00BC1584"/>
    <w:rsid w:val="00BC6625"/>
    <w:rsid w:val="00BD2791"/>
    <w:rsid w:val="00BD46AF"/>
    <w:rsid w:val="00BD5219"/>
    <w:rsid w:val="00BD6179"/>
    <w:rsid w:val="00BD76B5"/>
    <w:rsid w:val="00BE048E"/>
    <w:rsid w:val="00BE481E"/>
    <w:rsid w:val="00BF5ECF"/>
    <w:rsid w:val="00C03CF5"/>
    <w:rsid w:val="00C146F1"/>
    <w:rsid w:val="00C178CE"/>
    <w:rsid w:val="00C2549C"/>
    <w:rsid w:val="00C30EBA"/>
    <w:rsid w:val="00C32090"/>
    <w:rsid w:val="00C54786"/>
    <w:rsid w:val="00C56B2D"/>
    <w:rsid w:val="00C57662"/>
    <w:rsid w:val="00C747A4"/>
    <w:rsid w:val="00C7607B"/>
    <w:rsid w:val="00C854BD"/>
    <w:rsid w:val="00C875FF"/>
    <w:rsid w:val="00C91180"/>
    <w:rsid w:val="00C959CA"/>
    <w:rsid w:val="00C974AF"/>
    <w:rsid w:val="00CA6A7F"/>
    <w:rsid w:val="00CB3841"/>
    <w:rsid w:val="00CB6913"/>
    <w:rsid w:val="00CD0682"/>
    <w:rsid w:val="00CD463E"/>
    <w:rsid w:val="00CE711D"/>
    <w:rsid w:val="00CE7851"/>
    <w:rsid w:val="00CF03FF"/>
    <w:rsid w:val="00CF515A"/>
    <w:rsid w:val="00D16CA9"/>
    <w:rsid w:val="00D22685"/>
    <w:rsid w:val="00D23FF7"/>
    <w:rsid w:val="00D2411A"/>
    <w:rsid w:val="00D25291"/>
    <w:rsid w:val="00D31133"/>
    <w:rsid w:val="00D41CF2"/>
    <w:rsid w:val="00D61464"/>
    <w:rsid w:val="00D62C70"/>
    <w:rsid w:val="00D70CAB"/>
    <w:rsid w:val="00D8156D"/>
    <w:rsid w:val="00D817CD"/>
    <w:rsid w:val="00D82352"/>
    <w:rsid w:val="00D82C10"/>
    <w:rsid w:val="00D86921"/>
    <w:rsid w:val="00D92FA3"/>
    <w:rsid w:val="00DA2095"/>
    <w:rsid w:val="00DA4381"/>
    <w:rsid w:val="00DA4EE3"/>
    <w:rsid w:val="00DA5E43"/>
    <w:rsid w:val="00DC272F"/>
    <w:rsid w:val="00DD0930"/>
    <w:rsid w:val="00DD13BE"/>
    <w:rsid w:val="00DD4C7D"/>
    <w:rsid w:val="00DD5A37"/>
    <w:rsid w:val="00DD5CBF"/>
    <w:rsid w:val="00DF4165"/>
    <w:rsid w:val="00DF7E1D"/>
    <w:rsid w:val="00E14F39"/>
    <w:rsid w:val="00E2068D"/>
    <w:rsid w:val="00E26367"/>
    <w:rsid w:val="00E300B1"/>
    <w:rsid w:val="00E33B5A"/>
    <w:rsid w:val="00E34C0F"/>
    <w:rsid w:val="00E37273"/>
    <w:rsid w:val="00E404DE"/>
    <w:rsid w:val="00E4105F"/>
    <w:rsid w:val="00E4725B"/>
    <w:rsid w:val="00E474F8"/>
    <w:rsid w:val="00E50097"/>
    <w:rsid w:val="00E72D21"/>
    <w:rsid w:val="00E807F9"/>
    <w:rsid w:val="00E85AEF"/>
    <w:rsid w:val="00E90B0C"/>
    <w:rsid w:val="00EA2890"/>
    <w:rsid w:val="00EA2EE6"/>
    <w:rsid w:val="00EA77C0"/>
    <w:rsid w:val="00EB5C0F"/>
    <w:rsid w:val="00EC075B"/>
    <w:rsid w:val="00EC179E"/>
    <w:rsid w:val="00EC5DC2"/>
    <w:rsid w:val="00EE4859"/>
    <w:rsid w:val="00EE6DC7"/>
    <w:rsid w:val="00EF21C9"/>
    <w:rsid w:val="00EF289E"/>
    <w:rsid w:val="00EF63F8"/>
    <w:rsid w:val="00EF7D45"/>
    <w:rsid w:val="00F01B44"/>
    <w:rsid w:val="00F11C98"/>
    <w:rsid w:val="00F22336"/>
    <w:rsid w:val="00F32651"/>
    <w:rsid w:val="00F40A8E"/>
    <w:rsid w:val="00F41497"/>
    <w:rsid w:val="00F43E76"/>
    <w:rsid w:val="00F568AC"/>
    <w:rsid w:val="00F56B43"/>
    <w:rsid w:val="00F72CCE"/>
    <w:rsid w:val="00F75CB5"/>
    <w:rsid w:val="00F8246B"/>
    <w:rsid w:val="00F903D6"/>
    <w:rsid w:val="00F93F10"/>
    <w:rsid w:val="00FA5740"/>
    <w:rsid w:val="00FB328E"/>
    <w:rsid w:val="00FB372E"/>
    <w:rsid w:val="00FB3CEE"/>
    <w:rsid w:val="00FB79FF"/>
    <w:rsid w:val="00FC2E03"/>
    <w:rsid w:val="00FC5E53"/>
    <w:rsid w:val="00FD1F93"/>
    <w:rsid w:val="00FD29C5"/>
    <w:rsid w:val="00FD6144"/>
    <w:rsid w:val="00FE3B02"/>
    <w:rsid w:val="00FF1870"/>
    <w:rsid w:val="00FF2D32"/>
    <w:rsid w:val="00FF385F"/>
    <w:rsid w:val="00FF513F"/>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BC5250"/>
  <w15:chartTrackingRefBased/>
  <w15:docId w15:val="{4BE31E24-45F8-48B3-9C8B-F0B761E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1E"/>
    <w:pPr>
      <w:tabs>
        <w:tab w:val="center" w:pos="4252"/>
        <w:tab w:val="right" w:pos="8504"/>
      </w:tabs>
      <w:snapToGrid w:val="0"/>
    </w:pPr>
  </w:style>
  <w:style w:type="character" w:customStyle="1" w:styleId="a5">
    <w:name w:val="ヘッダー (文字)"/>
    <w:basedOn w:val="a0"/>
    <w:link w:val="a4"/>
    <w:uiPriority w:val="99"/>
    <w:rsid w:val="00BE481E"/>
  </w:style>
  <w:style w:type="paragraph" w:styleId="a6">
    <w:name w:val="footer"/>
    <w:basedOn w:val="a"/>
    <w:link w:val="a7"/>
    <w:uiPriority w:val="99"/>
    <w:unhideWhenUsed/>
    <w:rsid w:val="00BE481E"/>
    <w:pPr>
      <w:tabs>
        <w:tab w:val="center" w:pos="4252"/>
        <w:tab w:val="right" w:pos="8504"/>
      </w:tabs>
      <w:snapToGrid w:val="0"/>
    </w:pPr>
  </w:style>
  <w:style w:type="character" w:customStyle="1" w:styleId="a7">
    <w:name w:val="フッター (文字)"/>
    <w:basedOn w:val="a0"/>
    <w:link w:val="a6"/>
    <w:uiPriority w:val="99"/>
    <w:rsid w:val="00BE481E"/>
  </w:style>
  <w:style w:type="paragraph" w:styleId="a8">
    <w:name w:val="Balloon Text"/>
    <w:basedOn w:val="a"/>
    <w:link w:val="a9"/>
    <w:uiPriority w:val="99"/>
    <w:semiHidden/>
    <w:unhideWhenUsed/>
    <w:rsid w:val="00D41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CF2"/>
    <w:rPr>
      <w:rFonts w:asciiTheme="majorHAnsi" w:eastAsiaTheme="majorEastAsia" w:hAnsiTheme="majorHAnsi" w:cstheme="majorBidi"/>
      <w:sz w:val="18"/>
      <w:szCs w:val="18"/>
    </w:rPr>
  </w:style>
  <w:style w:type="paragraph" w:styleId="aa">
    <w:name w:val="Body Text"/>
    <w:basedOn w:val="a"/>
    <w:link w:val="ab"/>
    <w:uiPriority w:val="1"/>
    <w:qFormat/>
    <w:rsid w:val="00FB3CEE"/>
    <w:pPr>
      <w:autoSpaceDE w:val="0"/>
      <w:autoSpaceDN w:val="0"/>
      <w:jc w:val="left"/>
    </w:pPr>
    <w:rPr>
      <w:rFonts w:ascii="ＭＳ 明朝" w:eastAsia="ＭＳ 明朝" w:hAnsi="ＭＳ 明朝" w:cs="ＭＳ 明朝"/>
      <w:kern w:val="0"/>
      <w:szCs w:val="21"/>
    </w:rPr>
  </w:style>
  <w:style w:type="character" w:customStyle="1" w:styleId="ab">
    <w:name w:val="本文 (文字)"/>
    <w:basedOn w:val="a0"/>
    <w:link w:val="aa"/>
    <w:uiPriority w:val="1"/>
    <w:rsid w:val="00FB3CEE"/>
    <w:rPr>
      <w:rFonts w:ascii="ＭＳ 明朝" w:eastAsia="ＭＳ 明朝" w:hAnsi="ＭＳ 明朝" w:cs="ＭＳ 明朝"/>
      <w:kern w:val="0"/>
      <w:szCs w:val="21"/>
    </w:rPr>
  </w:style>
  <w:style w:type="paragraph" w:styleId="ac">
    <w:name w:val="Title"/>
    <w:basedOn w:val="a"/>
    <w:link w:val="ad"/>
    <w:uiPriority w:val="10"/>
    <w:qFormat/>
    <w:rsid w:val="00FB3CEE"/>
    <w:pPr>
      <w:autoSpaceDE w:val="0"/>
      <w:autoSpaceDN w:val="0"/>
      <w:ind w:left="2578" w:right="1153" w:hanging="2211"/>
      <w:jc w:val="left"/>
    </w:pPr>
    <w:rPr>
      <w:rFonts w:ascii="ＭＳ 明朝" w:eastAsia="ＭＳ 明朝" w:hAnsi="ＭＳ 明朝" w:cs="ＭＳ 明朝"/>
      <w:kern w:val="0"/>
      <w:sz w:val="40"/>
      <w:szCs w:val="40"/>
    </w:rPr>
  </w:style>
  <w:style w:type="character" w:customStyle="1" w:styleId="ad">
    <w:name w:val="表題 (文字)"/>
    <w:basedOn w:val="a0"/>
    <w:link w:val="ac"/>
    <w:uiPriority w:val="10"/>
    <w:rsid w:val="00FB3CEE"/>
    <w:rPr>
      <w:rFonts w:ascii="ＭＳ 明朝" w:eastAsia="ＭＳ 明朝" w:hAnsi="ＭＳ 明朝" w:cs="ＭＳ 明朝"/>
      <w:kern w:val="0"/>
      <w:sz w:val="40"/>
      <w:szCs w:val="40"/>
    </w:rPr>
  </w:style>
  <w:style w:type="paragraph" w:styleId="ae">
    <w:name w:val="List Paragraph"/>
    <w:basedOn w:val="a"/>
    <w:uiPriority w:val="34"/>
    <w:qFormat/>
    <w:rsid w:val="00FB3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C233-D7AC-4F61-9C0E-BA50591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2995</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小此木 利夫</cp:lastModifiedBy>
  <cp:revision>347</cp:revision>
  <cp:lastPrinted>2025-06-03T04:30:00Z</cp:lastPrinted>
  <dcterms:created xsi:type="dcterms:W3CDTF">2021-03-03T05:44:00Z</dcterms:created>
  <dcterms:modified xsi:type="dcterms:W3CDTF">2025-06-03T04:30:00Z</dcterms:modified>
</cp:coreProperties>
</file>