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AFABF" w14:textId="203820F7" w:rsidR="0076584C" w:rsidRPr="003D4F32" w:rsidRDefault="0076584C" w:rsidP="0076584C">
      <w:pPr>
        <w:ind w:firstLineChars="300" w:firstLine="826"/>
        <w:rPr>
          <w:szCs w:val="24"/>
        </w:rPr>
      </w:pPr>
      <w:r w:rsidRPr="003D4F32">
        <w:rPr>
          <w:rFonts w:hint="eastAsia"/>
          <w:szCs w:val="24"/>
        </w:rPr>
        <w:t>伊勢崎市優良建設業者表彰要領</w:t>
      </w:r>
    </w:p>
    <w:p w14:paraId="00F2478F" w14:textId="77777777" w:rsidR="0076584C" w:rsidRPr="003D4F32" w:rsidRDefault="0076584C" w:rsidP="0076584C">
      <w:pPr>
        <w:ind w:firstLineChars="100" w:firstLine="275"/>
        <w:rPr>
          <w:szCs w:val="24"/>
        </w:rPr>
      </w:pPr>
      <w:r w:rsidRPr="003D4F32">
        <w:rPr>
          <w:rFonts w:hint="eastAsia"/>
          <w:szCs w:val="24"/>
        </w:rPr>
        <w:t>（目的）</w:t>
      </w:r>
    </w:p>
    <w:p w14:paraId="69AFE814" w14:textId="77777777" w:rsidR="0076584C" w:rsidRPr="003D4F32" w:rsidRDefault="0076584C" w:rsidP="0076584C">
      <w:pPr>
        <w:ind w:left="275" w:hangingChars="100" w:hanging="275"/>
        <w:rPr>
          <w:szCs w:val="24"/>
        </w:rPr>
      </w:pPr>
      <w:r w:rsidRPr="003D4F32">
        <w:rPr>
          <w:rFonts w:hint="eastAsia"/>
          <w:szCs w:val="24"/>
        </w:rPr>
        <w:t>第１条　この要領は、市、上下水道局及び伊勢崎市民病院が発注した建設工事を優秀な施工技術によって施工した建設業者等を表彰することにより建設事業の発展及び施工技術の向上に資することを目的とする。</w:t>
      </w:r>
    </w:p>
    <w:p w14:paraId="1C672AC6" w14:textId="77777777" w:rsidR="0076584C" w:rsidRPr="003D4F32" w:rsidRDefault="0076584C" w:rsidP="0076584C">
      <w:pPr>
        <w:ind w:firstLineChars="100" w:firstLine="275"/>
        <w:rPr>
          <w:szCs w:val="24"/>
        </w:rPr>
      </w:pPr>
      <w:r w:rsidRPr="003D4F32">
        <w:rPr>
          <w:rFonts w:hint="eastAsia"/>
          <w:szCs w:val="24"/>
        </w:rPr>
        <w:t>（表彰の種類）</w:t>
      </w:r>
    </w:p>
    <w:p w14:paraId="3CE0B543" w14:textId="77777777" w:rsidR="0076584C" w:rsidRPr="003D4F32" w:rsidRDefault="0076584C" w:rsidP="0076584C">
      <w:pPr>
        <w:rPr>
          <w:szCs w:val="24"/>
        </w:rPr>
      </w:pPr>
      <w:r w:rsidRPr="003D4F32">
        <w:rPr>
          <w:rFonts w:hint="eastAsia"/>
          <w:szCs w:val="24"/>
        </w:rPr>
        <w:t>第２条　表彰は、次に掲げる表彰区分に従い表彰するものとする。</w:t>
      </w:r>
    </w:p>
    <w:p w14:paraId="1396A22F" w14:textId="77777777" w:rsidR="0076584C" w:rsidRPr="003D4F32" w:rsidRDefault="0076584C" w:rsidP="0076584C">
      <w:pPr>
        <w:ind w:leftChars="100" w:left="550" w:hangingChars="100" w:hanging="275"/>
        <w:rPr>
          <w:szCs w:val="24"/>
        </w:rPr>
      </w:pPr>
      <w:r w:rsidRPr="003D4F32">
        <w:rPr>
          <w:rFonts w:hint="eastAsia"/>
          <w:szCs w:val="24"/>
        </w:rPr>
        <w:t>⑴　優良建設業者表彰　適正な工程管理及び優れた施工技術によって建設工事を完成させ、その出来形及び品質が優良で他の模範となる者を表彰する。</w:t>
      </w:r>
    </w:p>
    <w:p w14:paraId="14D8AC8F" w14:textId="77777777" w:rsidR="0076584C" w:rsidRPr="003D4F32" w:rsidRDefault="0076584C" w:rsidP="0076584C">
      <w:pPr>
        <w:ind w:leftChars="100" w:left="550" w:hangingChars="100" w:hanging="275"/>
        <w:rPr>
          <w:szCs w:val="24"/>
        </w:rPr>
      </w:pPr>
      <w:r w:rsidRPr="003D4F32">
        <w:rPr>
          <w:rFonts w:hint="eastAsia"/>
          <w:szCs w:val="24"/>
        </w:rPr>
        <w:t>⑵　特別表彰　市長は、特に優秀と認められる優良建設業者を特別表彰することができる。</w:t>
      </w:r>
    </w:p>
    <w:p w14:paraId="5760A85D" w14:textId="77777777" w:rsidR="0076584C" w:rsidRPr="003D4F32" w:rsidRDefault="0076584C" w:rsidP="0076584C">
      <w:pPr>
        <w:ind w:firstLineChars="100" w:firstLine="275"/>
        <w:rPr>
          <w:szCs w:val="24"/>
        </w:rPr>
      </w:pPr>
      <w:r w:rsidRPr="003D4F32">
        <w:rPr>
          <w:rFonts w:hint="eastAsia"/>
          <w:szCs w:val="24"/>
        </w:rPr>
        <w:t>（表彰を行う者）</w:t>
      </w:r>
    </w:p>
    <w:p w14:paraId="3227DD64" w14:textId="77777777" w:rsidR="0076584C" w:rsidRPr="003D4F32" w:rsidRDefault="0076584C" w:rsidP="0076584C">
      <w:pPr>
        <w:rPr>
          <w:szCs w:val="24"/>
        </w:rPr>
      </w:pPr>
      <w:r w:rsidRPr="003D4F32">
        <w:rPr>
          <w:rFonts w:hint="eastAsia"/>
          <w:szCs w:val="24"/>
        </w:rPr>
        <w:t>第３条　表彰は、優良建設業者表彰基準（別紙）に基づき、市長が行う。</w:t>
      </w:r>
    </w:p>
    <w:p w14:paraId="3E65047E" w14:textId="77777777" w:rsidR="0076584C" w:rsidRPr="003D4F32" w:rsidRDefault="0076584C" w:rsidP="0076584C">
      <w:pPr>
        <w:ind w:firstLineChars="100" w:firstLine="275"/>
        <w:rPr>
          <w:szCs w:val="24"/>
        </w:rPr>
      </w:pPr>
      <w:r w:rsidRPr="003D4F32">
        <w:rPr>
          <w:rFonts w:hint="eastAsia"/>
          <w:szCs w:val="24"/>
        </w:rPr>
        <w:t>（優良建設業者の選定）</w:t>
      </w:r>
    </w:p>
    <w:p w14:paraId="446A3455" w14:textId="77777777" w:rsidR="0076584C" w:rsidRPr="003D4F32" w:rsidRDefault="0076584C" w:rsidP="0076584C">
      <w:pPr>
        <w:ind w:left="275" w:hangingChars="100" w:hanging="275"/>
        <w:rPr>
          <w:szCs w:val="24"/>
        </w:rPr>
      </w:pPr>
      <w:r w:rsidRPr="003D4F32">
        <w:rPr>
          <w:rFonts w:hint="eastAsia"/>
          <w:szCs w:val="24"/>
        </w:rPr>
        <w:t>第４条　市長は、伊勢崎市指名競争入札業者選定委員会規程（平成１７年伊勢崎市訓令甲第２６号）第２条に規定する第１委員会（以下「委員会」という。）において、第２条第１号に規定する優良建設業者表彰の対象となる建設工事について審査させ、表彰に該当すると認められる１２者以内の優良建設業者を選定させるものとする。</w:t>
      </w:r>
    </w:p>
    <w:p w14:paraId="3966838F" w14:textId="77777777" w:rsidR="0076584C" w:rsidRPr="003D4F32" w:rsidRDefault="0076584C" w:rsidP="0076584C">
      <w:pPr>
        <w:ind w:firstLineChars="100" w:firstLine="275"/>
        <w:rPr>
          <w:szCs w:val="24"/>
        </w:rPr>
      </w:pPr>
      <w:r w:rsidRPr="003D4F32">
        <w:rPr>
          <w:rFonts w:hint="eastAsia"/>
          <w:szCs w:val="24"/>
        </w:rPr>
        <w:t>（表彰者の決定）</w:t>
      </w:r>
    </w:p>
    <w:p w14:paraId="2CD1E742" w14:textId="77777777" w:rsidR="0076584C" w:rsidRPr="003D4F32" w:rsidRDefault="0076584C" w:rsidP="0076584C">
      <w:pPr>
        <w:rPr>
          <w:szCs w:val="24"/>
        </w:rPr>
      </w:pPr>
      <w:r w:rsidRPr="003D4F32">
        <w:rPr>
          <w:rFonts w:hint="eastAsia"/>
          <w:szCs w:val="24"/>
        </w:rPr>
        <w:t>第５条　市長は、委員会の審査等に基づき、表彰者を決定するものとする。</w:t>
      </w:r>
    </w:p>
    <w:p w14:paraId="0BA18E72" w14:textId="77777777" w:rsidR="0076584C" w:rsidRPr="003D4F32" w:rsidRDefault="0076584C" w:rsidP="0076584C">
      <w:pPr>
        <w:ind w:firstLineChars="100" w:firstLine="275"/>
        <w:rPr>
          <w:szCs w:val="24"/>
        </w:rPr>
      </w:pPr>
      <w:r w:rsidRPr="003D4F32">
        <w:rPr>
          <w:rFonts w:hint="eastAsia"/>
          <w:szCs w:val="24"/>
        </w:rPr>
        <w:t>（表彰の方法）</w:t>
      </w:r>
    </w:p>
    <w:p w14:paraId="4FE2591F" w14:textId="4A9FB2F7" w:rsidR="0076584C" w:rsidRPr="003D4F32" w:rsidRDefault="0076584C" w:rsidP="0076584C">
      <w:pPr>
        <w:rPr>
          <w:szCs w:val="24"/>
        </w:rPr>
      </w:pPr>
      <w:r w:rsidRPr="003D4F32">
        <w:rPr>
          <w:rFonts w:hint="eastAsia"/>
          <w:szCs w:val="24"/>
        </w:rPr>
        <w:t>第６条　表彰は、表彰状及び</w:t>
      </w:r>
      <w:r w:rsidR="00913038" w:rsidRPr="003D4F32">
        <w:rPr>
          <w:rFonts w:hint="eastAsia"/>
          <w:szCs w:val="24"/>
        </w:rPr>
        <w:t>記念品</w:t>
      </w:r>
      <w:r w:rsidRPr="003D4F32">
        <w:rPr>
          <w:rFonts w:hint="eastAsia"/>
          <w:szCs w:val="24"/>
        </w:rPr>
        <w:t>を授与して行う。</w:t>
      </w:r>
    </w:p>
    <w:p w14:paraId="3981CC75" w14:textId="77777777" w:rsidR="0076584C" w:rsidRPr="003D4F32" w:rsidRDefault="0076584C" w:rsidP="0076584C">
      <w:pPr>
        <w:rPr>
          <w:szCs w:val="24"/>
        </w:rPr>
      </w:pPr>
      <w:r w:rsidRPr="003D4F32">
        <w:rPr>
          <w:rFonts w:hint="eastAsia"/>
          <w:szCs w:val="24"/>
        </w:rPr>
        <w:t>２　表彰は、毎年度１回行うものとし、その時期は市長が定める。</w:t>
      </w:r>
    </w:p>
    <w:p w14:paraId="438D884F" w14:textId="77777777" w:rsidR="0076584C" w:rsidRPr="003D4F32" w:rsidRDefault="0076584C" w:rsidP="0076584C">
      <w:pPr>
        <w:ind w:firstLineChars="100" w:firstLine="275"/>
        <w:rPr>
          <w:szCs w:val="24"/>
        </w:rPr>
      </w:pPr>
      <w:r w:rsidRPr="003D4F32">
        <w:rPr>
          <w:rFonts w:hint="eastAsia"/>
          <w:szCs w:val="24"/>
        </w:rPr>
        <w:t>（表彰状等の授与）</w:t>
      </w:r>
    </w:p>
    <w:p w14:paraId="27B31671" w14:textId="6E7CA2D9" w:rsidR="0076584C" w:rsidRPr="003D4F32" w:rsidRDefault="0076584C" w:rsidP="0076584C">
      <w:pPr>
        <w:ind w:left="275" w:hangingChars="100" w:hanging="275"/>
        <w:rPr>
          <w:szCs w:val="24"/>
        </w:rPr>
      </w:pPr>
      <w:r w:rsidRPr="003D4F32">
        <w:rPr>
          <w:rFonts w:hint="eastAsia"/>
          <w:szCs w:val="24"/>
        </w:rPr>
        <w:t>第７条　市長は、第２条の規定に該当する施工業者及び工事の監理技術者又は主任技術者に表彰状及び</w:t>
      </w:r>
      <w:r w:rsidR="00F568C0" w:rsidRPr="003D4F32">
        <w:rPr>
          <w:rFonts w:hint="eastAsia"/>
          <w:szCs w:val="24"/>
        </w:rPr>
        <w:t>記念品</w:t>
      </w:r>
      <w:r w:rsidRPr="003D4F32">
        <w:rPr>
          <w:rFonts w:hint="eastAsia"/>
          <w:szCs w:val="24"/>
        </w:rPr>
        <w:t>を授与する。</w:t>
      </w:r>
    </w:p>
    <w:p w14:paraId="1C70BB6E" w14:textId="77777777" w:rsidR="0076584C" w:rsidRPr="003D4F32" w:rsidRDefault="0076584C" w:rsidP="0076584C">
      <w:pPr>
        <w:ind w:firstLineChars="100" w:firstLine="275"/>
        <w:rPr>
          <w:szCs w:val="24"/>
        </w:rPr>
      </w:pPr>
      <w:r w:rsidRPr="003D4F32">
        <w:rPr>
          <w:rFonts w:hint="eastAsia"/>
          <w:szCs w:val="24"/>
        </w:rPr>
        <w:t>（庶務）</w:t>
      </w:r>
    </w:p>
    <w:p w14:paraId="529815AB" w14:textId="75F3BA91" w:rsidR="00B30205" w:rsidRPr="003D4F32" w:rsidRDefault="0076584C" w:rsidP="00B30205">
      <w:pPr>
        <w:rPr>
          <w:szCs w:val="24"/>
        </w:rPr>
      </w:pPr>
      <w:r w:rsidRPr="003D4F32">
        <w:rPr>
          <w:rFonts w:hint="eastAsia"/>
          <w:szCs w:val="24"/>
        </w:rPr>
        <w:t>第８条　この要領に関する庶務は、検査担当課が処理する。</w:t>
      </w:r>
    </w:p>
    <w:p w14:paraId="224943BD" w14:textId="6FB87543" w:rsidR="00B30205" w:rsidRPr="003D4F32" w:rsidRDefault="00B30205" w:rsidP="00B30205">
      <w:pPr>
        <w:rPr>
          <w:szCs w:val="24"/>
        </w:rPr>
      </w:pPr>
    </w:p>
    <w:p w14:paraId="12776FBF" w14:textId="77777777" w:rsidR="00B30205" w:rsidRPr="003D4F32" w:rsidRDefault="00B30205" w:rsidP="00B30205">
      <w:pPr>
        <w:rPr>
          <w:szCs w:val="24"/>
        </w:rPr>
      </w:pPr>
    </w:p>
    <w:p w14:paraId="5D3DC09E" w14:textId="60059E55" w:rsidR="0076584C" w:rsidRPr="003D4F32" w:rsidRDefault="0076584C" w:rsidP="003D4F32">
      <w:pPr>
        <w:ind w:firstLineChars="100" w:firstLine="275"/>
        <w:rPr>
          <w:szCs w:val="24"/>
        </w:rPr>
      </w:pPr>
      <w:r w:rsidRPr="003D4F32">
        <w:rPr>
          <w:rFonts w:hint="eastAsia"/>
          <w:szCs w:val="24"/>
        </w:rPr>
        <w:lastRenderedPageBreak/>
        <w:t>（その他）</w:t>
      </w:r>
    </w:p>
    <w:p w14:paraId="25134F08" w14:textId="77777777" w:rsidR="0076584C" w:rsidRPr="003D4F32" w:rsidRDefault="0076584C" w:rsidP="0076584C">
      <w:pPr>
        <w:rPr>
          <w:szCs w:val="24"/>
        </w:rPr>
      </w:pPr>
      <w:r w:rsidRPr="003D4F32">
        <w:rPr>
          <w:rFonts w:hint="eastAsia"/>
          <w:szCs w:val="24"/>
        </w:rPr>
        <w:t>第９条　この要領に定めるもののほか、必要な事項は、別に定める。</w:t>
      </w:r>
    </w:p>
    <w:p w14:paraId="70CBB361" w14:textId="77777777" w:rsidR="0076584C" w:rsidRPr="003D4F32" w:rsidRDefault="0076584C" w:rsidP="0076584C">
      <w:pPr>
        <w:ind w:firstLineChars="300" w:firstLine="826"/>
        <w:rPr>
          <w:szCs w:val="24"/>
        </w:rPr>
      </w:pPr>
      <w:r w:rsidRPr="003D4F32">
        <w:rPr>
          <w:rFonts w:hint="eastAsia"/>
          <w:szCs w:val="24"/>
        </w:rPr>
        <w:t>附　則</w:t>
      </w:r>
    </w:p>
    <w:p w14:paraId="51AD8966" w14:textId="77777777" w:rsidR="0076584C" w:rsidRPr="003D4F32" w:rsidRDefault="0076584C" w:rsidP="0076584C">
      <w:pPr>
        <w:ind w:firstLineChars="100" w:firstLine="275"/>
        <w:rPr>
          <w:szCs w:val="24"/>
        </w:rPr>
      </w:pPr>
      <w:r w:rsidRPr="003D4F32">
        <w:rPr>
          <w:rFonts w:hint="eastAsia"/>
          <w:szCs w:val="24"/>
        </w:rPr>
        <w:t>この要領は、平成１７年１月１日から施行する。</w:t>
      </w:r>
    </w:p>
    <w:p w14:paraId="097CDCF5" w14:textId="77777777" w:rsidR="0076584C" w:rsidRPr="003D4F32" w:rsidRDefault="0076584C" w:rsidP="0076584C">
      <w:pPr>
        <w:ind w:firstLineChars="300" w:firstLine="826"/>
        <w:rPr>
          <w:szCs w:val="24"/>
        </w:rPr>
      </w:pPr>
      <w:r w:rsidRPr="003D4F32">
        <w:rPr>
          <w:rFonts w:hint="eastAsia"/>
          <w:szCs w:val="24"/>
        </w:rPr>
        <w:t>附　則</w:t>
      </w:r>
    </w:p>
    <w:p w14:paraId="163560BF" w14:textId="77777777" w:rsidR="0076584C" w:rsidRPr="003D4F32" w:rsidRDefault="0076584C" w:rsidP="0076584C">
      <w:pPr>
        <w:ind w:firstLineChars="100" w:firstLine="275"/>
        <w:rPr>
          <w:szCs w:val="24"/>
        </w:rPr>
      </w:pPr>
      <w:r w:rsidRPr="003D4F32">
        <w:rPr>
          <w:rFonts w:hint="eastAsia"/>
          <w:szCs w:val="24"/>
        </w:rPr>
        <w:t>この要領は、平成２５年４月１日から施行する。</w:t>
      </w:r>
    </w:p>
    <w:p w14:paraId="18CD4CA4" w14:textId="77777777" w:rsidR="0076584C" w:rsidRPr="003D4F32" w:rsidRDefault="0076584C" w:rsidP="0076584C">
      <w:pPr>
        <w:ind w:firstLineChars="300" w:firstLine="826"/>
        <w:rPr>
          <w:szCs w:val="24"/>
        </w:rPr>
      </w:pPr>
      <w:r w:rsidRPr="003D4F32">
        <w:rPr>
          <w:rFonts w:hint="eastAsia"/>
          <w:szCs w:val="24"/>
        </w:rPr>
        <w:t>附　則</w:t>
      </w:r>
    </w:p>
    <w:p w14:paraId="1701ED79" w14:textId="77777777" w:rsidR="0076584C" w:rsidRPr="003D4F32" w:rsidRDefault="0076584C" w:rsidP="0076584C">
      <w:pPr>
        <w:ind w:firstLineChars="100" w:firstLine="275"/>
        <w:rPr>
          <w:szCs w:val="24"/>
        </w:rPr>
      </w:pPr>
      <w:r w:rsidRPr="003D4F32">
        <w:rPr>
          <w:rFonts w:hint="eastAsia"/>
          <w:szCs w:val="24"/>
        </w:rPr>
        <w:t>この要領は、決裁の日（平成２６年３月３１日決裁）から施行する。</w:t>
      </w:r>
    </w:p>
    <w:p w14:paraId="3FFFEFC8" w14:textId="77777777" w:rsidR="0076584C" w:rsidRPr="003D4F32" w:rsidRDefault="0076584C" w:rsidP="0076584C">
      <w:pPr>
        <w:ind w:firstLineChars="300" w:firstLine="826"/>
        <w:rPr>
          <w:szCs w:val="24"/>
        </w:rPr>
      </w:pPr>
      <w:r w:rsidRPr="003D4F32">
        <w:rPr>
          <w:rFonts w:hint="eastAsia"/>
          <w:szCs w:val="24"/>
        </w:rPr>
        <w:t>附　則</w:t>
      </w:r>
    </w:p>
    <w:p w14:paraId="589EA7AB" w14:textId="77777777" w:rsidR="0011766A" w:rsidRPr="003D4F32" w:rsidRDefault="0076584C" w:rsidP="0076584C">
      <w:pPr>
        <w:ind w:firstLineChars="100" w:firstLine="275"/>
        <w:rPr>
          <w:szCs w:val="24"/>
        </w:rPr>
      </w:pPr>
      <w:r w:rsidRPr="003D4F32">
        <w:rPr>
          <w:rFonts w:hint="eastAsia"/>
          <w:szCs w:val="24"/>
        </w:rPr>
        <w:t>この要領は、令和２年４月１日から施行する。</w:t>
      </w:r>
    </w:p>
    <w:p w14:paraId="523F08F7" w14:textId="77777777" w:rsidR="00913038" w:rsidRPr="003D4F32" w:rsidRDefault="00913038" w:rsidP="00913038">
      <w:pPr>
        <w:ind w:firstLineChars="300" w:firstLine="826"/>
        <w:rPr>
          <w:szCs w:val="24"/>
        </w:rPr>
      </w:pPr>
      <w:r w:rsidRPr="003D4F32">
        <w:rPr>
          <w:rFonts w:hint="eastAsia"/>
          <w:szCs w:val="24"/>
        </w:rPr>
        <w:t>附　則</w:t>
      </w:r>
    </w:p>
    <w:p w14:paraId="5747BDC7" w14:textId="3C55BA64" w:rsidR="00913038" w:rsidRPr="003D4F32" w:rsidRDefault="00913038" w:rsidP="00913038">
      <w:pPr>
        <w:ind w:firstLineChars="100" w:firstLine="275"/>
        <w:rPr>
          <w:szCs w:val="24"/>
        </w:rPr>
      </w:pPr>
      <w:r w:rsidRPr="003D4F32">
        <w:rPr>
          <w:rFonts w:hint="eastAsia"/>
          <w:szCs w:val="24"/>
        </w:rPr>
        <w:t>この要領は、令和７年４月１日から施行する。</w:t>
      </w:r>
    </w:p>
    <w:p w14:paraId="5993270F" w14:textId="77777777" w:rsidR="0076584C" w:rsidRPr="003D4F32" w:rsidRDefault="0076584C" w:rsidP="0076584C">
      <w:pPr>
        <w:rPr>
          <w:szCs w:val="24"/>
        </w:rPr>
      </w:pPr>
    </w:p>
    <w:p w14:paraId="7D4E3F6A" w14:textId="77777777" w:rsidR="0076584C" w:rsidRPr="003D4F32" w:rsidRDefault="0076584C" w:rsidP="0076584C">
      <w:pPr>
        <w:rPr>
          <w:szCs w:val="24"/>
        </w:rPr>
      </w:pPr>
    </w:p>
    <w:p w14:paraId="3DE3C4F6" w14:textId="77777777" w:rsidR="0076584C" w:rsidRPr="003D4F32" w:rsidRDefault="0076584C" w:rsidP="0076584C">
      <w:pPr>
        <w:rPr>
          <w:szCs w:val="24"/>
        </w:rPr>
      </w:pPr>
    </w:p>
    <w:p w14:paraId="6607EA28" w14:textId="77777777" w:rsidR="0076584C" w:rsidRPr="003D4F32" w:rsidRDefault="0076584C" w:rsidP="0076584C">
      <w:pPr>
        <w:rPr>
          <w:szCs w:val="24"/>
        </w:rPr>
      </w:pPr>
    </w:p>
    <w:p w14:paraId="58AEE3BC" w14:textId="77777777" w:rsidR="0076584C" w:rsidRPr="003D4F32" w:rsidRDefault="0076584C" w:rsidP="0076584C">
      <w:pPr>
        <w:rPr>
          <w:szCs w:val="24"/>
        </w:rPr>
      </w:pPr>
    </w:p>
    <w:p w14:paraId="48639005" w14:textId="77777777" w:rsidR="0076584C" w:rsidRPr="003D4F32" w:rsidRDefault="0076584C" w:rsidP="0076584C">
      <w:pPr>
        <w:rPr>
          <w:szCs w:val="24"/>
        </w:rPr>
      </w:pPr>
    </w:p>
    <w:p w14:paraId="2E98D8CC" w14:textId="77777777" w:rsidR="0076584C" w:rsidRPr="003D4F32" w:rsidRDefault="0076584C" w:rsidP="0076584C">
      <w:pPr>
        <w:rPr>
          <w:szCs w:val="24"/>
        </w:rPr>
      </w:pPr>
    </w:p>
    <w:p w14:paraId="38C1E0CD" w14:textId="77777777" w:rsidR="0076584C" w:rsidRPr="003D4F32" w:rsidRDefault="0076584C" w:rsidP="0076584C">
      <w:pPr>
        <w:rPr>
          <w:szCs w:val="24"/>
        </w:rPr>
      </w:pPr>
    </w:p>
    <w:p w14:paraId="00D9F863" w14:textId="77777777" w:rsidR="0076584C" w:rsidRPr="003D4F32" w:rsidRDefault="0076584C" w:rsidP="0076584C">
      <w:pPr>
        <w:rPr>
          <w:szCs w:val="24"/>
        </w:rPr>
      </w:pPr>
    </w:p>
    <w:p w14:paraId="451A8E42" w14:textId="77777777" w:rsidR="0076584C" w:rsidRPr="003D4F32" w:rsidRDefault="0076584C" w:rsidP="0076584C">
      <w:pPr>
        <w:rPr>
          <w:szCs w:val="24"/>
        </w:rPr>
      </w:pPr>
    </w:p>
    <w:p w14:paraId="26D05ED5" w14:textId="77777777" w:rsidR="0076584C" w:rsidRPr="003D4F32" w:rsidRDefault="0076584C" w:rsidP="0076584C">
      <w:pPr>
        <w:rPr>
          <w:szCs w:val="24"/>
        </w:rPr>
      </w:pPr>
    </w:p>
    <w:p w14:paraId="22D2E30E" w14:textId="77777777" w:rsidR="0076584C" w:rsidRPr="003D4F32" w:rsidRDefault="0076584C" w:rsidP="0076584C">
      <w:pPr>
        <w:rPr>
          <w:szCs w:val="24"/>
        </w:rPr>
      </w:pPr>
    </w:p>
    <w:p w14:paraId="0F5D431E" w14:textId="77777777" w:rsidR="0076584C" w:rsidRPr="003D4F32" w:rsidRDefault="0076584C" w:rsidP="0076584C">
      <w:pPr>
        <w:rPr>
          <w:szCs w:val="24"/>
        </w:rPr>
      </w:pPr>
    </w:p>
    <w:p w14:paraId="07E47DC4" w14:textId="77777777" w:rsidR="0076584C" w:rsidRPr="003D4F32" w:rsidRDefault="0076584C" w:rsidP="0076584C">
      <w:pPr>
        <w:rPr>
          <w:szCs w:val="24"/>
        </w:rPr>
      </w:pPr>
    </w:p>
    <w:p w14:paraId="63B96D97" w14:textId="77777777" w:rsidR="0076584C" w:rsidRPr="003D4F32" w:rsidRDefault="0076584C" w:rsidP="0076584C">
      <w:pPr>
        <w:rPr>
          <w:szCs w:val="24"/>
        </w:rPr>
      </w:pPr>
    </w:p>
    <w:p w14:paraId="5BAE2C32" w14:textId="0B06B527" w:rsidR="0076584C" w:rsidRPr="003D4F32" w:rsidRDefault="0076584C" w:rsidP="0076584C">
      <w:pPr>
        <w:rPr>
          <w:szCs w:val="24"/>
        </w:rPr>
      </w:pPr>
    </w:p>
    <w:p w14:paraId="1B604694" w14:textId="77777777" w:rsidR="00B30205" w:rsidRPr="003D4F32" w:rsidRDefault="00B30205" w:rsidP="0076584C">
      <w:pPr>
        <w:rPr>
          <w:szCs w:val="24"/>
        </w:rPr>
      </w:pPr>
    </w:p>
    <w:p w14:paraId="43E25B0C" w14:textId="77777777" w:rsidR="0076584C" w:rsidRPr="003D4F32" w:rsidRDefault="0076584C" w:rsidP="0076584C">
      <w:pPr>
        <w:rPr>
          <w:szCs w:val="24"/>
        </w:rPr>
      </w:pPr>
    </w:p>
    <w:p w14:paraId="6A272061" w14:textId="77777777" w:rsidR="0076584C" w:rsidRPr="003D4F32" w:rsidRDefault="0076584C" w:rsidP="0076584C">
      <w:pPr>
        <w:rPr>
          <w:szCs w:val="24"/>
        </w:rPr>
      </w:pPr>
    </w:p>
    <w:p w14:paraId="5ACF0736" w14:textId="77777777" w:rsidR="0076584C" w:rsidRPr="003D4F32" w:rsidRDefault="0076584C" w:rsidP="0076584C">
      <w:pPr>
        <w:rPr>
          <w:szCs w:val="24"/>
        </w:rPr>
      </w:pPr>
      <w:r w:rsidRPr="003D4F32">
        <w:rPr>
          <w:rFonts w:hint="eastAsia"/>
          <w:szCs w:val="24"/>
        </w:rPr>
        <w:lastRenderedPageBreak/>
        <w:t>別紙（第３条関係）</w:t>
      </w:r>
    </w:p>
    <w:p w14:paraId="53547ABB" w14:textId="77777777" w:rsidR="0076584C" w:rsidRPr="003D4F32" w:rsidRDefault="0076584C" w:rsidP="0076584C">
      <w:pPr>
        <w:ind w:firstLineChars="300" w:firstLine="826"/>
        <w:rPr>
          <w:szCs w:val="24"/>
        </w:rPr>
      </w:pPr>
      <w:r w:rsidRPr="003D4F32">
        <w:rPr>
          <w:rFonts w:hint="eastAsia"/>
          <w:szCs w:val="24"/>
        </w:rPr>
        <w:t>優良建設業者表彰基準</w:t>
      </w:r>
    </w:p>
    <w:p w14:paraId="6AF54926" w14:textId="77777777" w:rsidR="0076584C" w:rsidRPr="003D4F32" w:rsidRDefault="0076584C" w:rsidP="0076584C">
      <w:pPr>
        <w:ind w:left="275" w:hangingChars="100" w:hanging="275"/>
        <w:rPr>
          <w:szCs w:val="24"/>
        </w:rPr>
      </w:pPr>
      <w:r w:rsidRPr="003D4F32">
        <w:rPr>
          <w:rFonts w:hint="eastAsia"/>
          <w:szCs w:val="24"/>
        </w:rPr>
        <w:t>１　伊勢崎市優良建設業者表彰要領（以下「要領」という。）第２条第１号に規定する表彰（以下「優良建設業者表彰」という。）に該当すると認められる建設業者は、次に掲げる事項を総合的に勘案し選定するものとする。</w:t>
      </w:r>
    </w:p>
    <w:p w14:paraId="5F042240" w14:textId="77777777" w:rsidR="0076584C" w:rsidRPr="003D4F32" w:rsidRDefault="0076584C" w:rsidP="0076584C">
      <w:pPr>
        <w:ind w:leftChars="100" w:left="550" w:hangingChars="100" w:hanging="275"/>
        <w:rPr>
          <w:szCs w:val="24"/>
        </w:rPr>
      </w:pPr>
      <w:r w:rsidRPr="003D4F32">
        <w:rPr>
          <w:rFonts w:hint="eastAsia"/>
          <w:szCs w:val="24"/>
        </w:rPr>
        <w:t>⑴　表彰の対象となる建設工事の請負契約を誠実に履行し、かつ、当該工事の成績評定が優れていること。</w:t>
      </w:r>
    </w:p>
    <w:p w14:paraId="3CA2DD5F" w14:textId="77777777" w:rsidR="0076584C" w:rsidRPr="003D4F32" w:rsidRDefault="0076584C" w:rsidP="0076584C">
      <w:pPr>
        <w:ind w:firstLineChars="100" w:firstLine="275"/>
        <w:rPr>
          <w:szCs w:val="24"/>
        </w:rPr>
      </w:pPr>
      <w:r w:rsidRPr="003D4F32">
        <w:rPr>
          <w:rFonts w:hint="eastAsia"/>
          <w:szCs w:val="24"/>
        </w:rPr>
        <w:t>⑵　表彰対象外の工事もおおむね良好であること。</w:t>
      </w:r>
    </w:p>
    <w:p w14:paraId="4F136379" w14:textId="77777777" w:rsidR="0076584C" w:rsidRPr="003D4F32" w:rsidRDefault="0076584C" w:rsidP="0076584C">
      <w:pPr>
        <w:ind w:leftChars="100" w:left="550" w:hangingChars="100" w:hanging="275"/>
        <w:rPr>
          <w:szCs w:val="24"/>
        </w:rPr>
      </w:pPr>
      <w:r w:rsidRPr="003D4F32">
        <w:rPr>
          <w:rFonts w:hint="eastAsia"/>
          <w:szCs w:val="24"/>
        </w:rPr>
        <w:t>⑶　表彰の対象となる建設工事の前年度以降、市の指名停止を受けていないこと。</w:t>
      </w:r>
    </w:p>
    <w:p w14:paraId="35DBEA41" w14:textId="77777777" w:rsidR="0076584C" w:rsidRPr="003D4F32" w:rsidRDefault="0076584C" w:rsidP="0076584C">
      <w:pPr>
        <w:ind w:leftChars="100" w:left="550" w:hangingChars="100" w:hanging="275"/>
        <w:rPr>
          <w:szCs w:val="24"/>
        </w:rPr>
      </w:pPr>
      <w:r w:rsidRPr="003D4F32">
        <w:rPr>
          <w:rFonts w:hint="eastAsia"/>
          <w:szCs w:val="24"/>
        </w:rPr>
        <w:t>⑷　表彰の対象となる建設工事の前年度以降、労働災害の発生がなく、表彰の対象となる建設工事においても労働災害がないこと。</w:t>
      </w:r>
    </w:p>
    <w:p w14:paraId="50B69C86" w14:textId="702C03B6" w:rsidR="0076584C" w:rsidRPr="003D4F32" w:rsidRDefault="0076584C" w:rsidP="0076584C">
      <w:pPr>
        <w:ind w:leftChars="100" w:left="550" w:hangingChars="100" w:hanging="275"/>
        <w:rPr>
          <w:szCs w:val="24"/>
        </w:rPr>
      </w:pPr>
      <w:r w:rsidRPr="003D4F32">
        <w:rPr>
          <w:rFonts w:hint="eastAsia"/>
          <w:szCs w:val="24"/>
        </w:rPr>
        <w:t>⑸　市の入札参加業者であり、かつ、</w:t>
      </w:r>
      <w:r w:rsidR="003D4F32">
        <w:rPr>
          <w:rFonts w:hint="eastAsia"/>
          <w:szCs w:val="24"/>
        </w:rPr>
        <w:t>前２</w:t>
      </w:r>
      <w:r w:rsidRPr="003D4F32">
        <w:rPr>
          <w:rFonts w:hint="eastAsia"/>
          <w:szCs w:val="24"/>
        </w:rPr>
        <w:t>号以外の不都合、不名誉な行為がないこと。</w:t>
      </w:r>
    </w:p>
    <w:p w14:paraId="089FA384" w14:textId="77777777" w:rsidR="0076584C" w:rsidRPr="003D4F32" w:rsidRDefault="0076584C" w:rsidP="0076584C">
      <w:pPr>
        <w:ind w:left="275" w:hangingChars="100" w:hanging="275"/>
        <w:rPr>
          <w:szCs w:val="24"/>
        </w:rPr>
      </w:pPr>
      <w:r w:rsidRPr="003D4F32">
        <w:rPr>
          <w:rFonts w:hint="eastAsia"/>
          <w:szCs w:val="24"/>
        </w:rPr>
        <w:t>２　要領第２条第１号に規定する優良建設業者表彰の対象は、土木工事及び建築工事ともに１件当たりの契約金額が３００万円以上とする。</w:t>
      </w:r>
    </w:p>
    <w:p w14:paraId="6F50A277" w14:textId="77777777" w:rsidR="0076584C" w:rsidRPr="003D4F32" w:rsidRDefault="0076584C" w:rsidP="0076584C">
      <w:pPr>
        <w:rPr>
          <w:szCs w:val="24"/>
        </w:rPr>
      </w:pPr>
      <w:r w:rsidRPr="003D4F32">
        <w:rPr>
          <w:rFonts w:hint="eastAsia"/>
          <w:szCs w:val="24"/>
        </w:rPr>
        <w:t>３　要領第２条第２号に規定する特別表彰は、次のとおりとする。</w:t>
      </w:r>
    </w:p>
    <w:p w14:paraId="0375B32F" w14:textId="4FF19D4B" w:rsidR="0076584C" w:rsidRPr="003D4F32" w:rsidRDefault="0076584C" w:rsidP="00913038">
      <w:pPr>
        <w:pStyle w:val="a3"/>
        <w:numPr>
          <w:ilvl w:val="0"/>
          <w:numId w:val="1"/>
        </w:numPr>
        <w:ind w:leftChars="0"/>
        <w:rPr>
          <w:szCs w:val="24"/>
        </w:rPr>
      </w:pPr>
      <w:r w:rsidRPr="003D4F32">
        <w:rPr>
          <w:rFonts w:hint="eastAsia"/>
          <w:szCs w:val="24"/>
        </w:rPr>
        <w:t xml:space="preserve">　回数による表彰</w:t>
      </w:r>
    </w:p>
    <w:p w14:paraId="5567C09B" w14:textId="0F9E389A" w:rsidR="0076584C" w:rsidRPr="003D4F32" w:rsidRDefault="0076584C" w:rsidP="0076584C">
      <w:pPr>
        <w:ind w:leftChars="200" w:left="826" w:hangingChars="100" w:hanging="275"/>
        <w:rPr>
          <w:szCs w:val="24"/>
        </w:rPr>
      </w:pPr>
      <w:r w:rsidRPr="003D4F32">
        <w:rPr>
          <w:rFonts w:hint="eastAsia"/>
          <w:szCs w:val="24"/>
        </w:rPr>
        <w:t>ア　優良建設業者表彰は５回目</w:t>
      </w:r>
      <w:r w:rsidR="005A24F2" w:rsidRPr="003D4F32">
        <w:rPr>
          <w:rFonts w:hint="eastAsia"/>
          <w:szCs w:val="24"/>
        </w:rPr>
        <w:t>ごとに</w:t>
      </w:r>
      <w:r w:rsidRPr="003D4F32">
        <w:rPr>
          <w:rFonts w:hint="eastAsia"/>
          <w:szCs w:val="24"/>
        </w:rPr>
        <w:t>特別表彰を行</w:t>
      </w:r>
      <w:r w:rsidR="005A24F2" w:rsidRPr="003D4F32">
        <w:rPr>
          <w:rFonts w:hint="eastAsia"/>
          <w:szCs w:val="24"/>
        </w:rPr>
        <w:t>い、</w:t>
      </w:r>
      <w:r w:rsidRPr="003D4F32">
        <w:rPr>
          <w:rFonts w:hint="eastAsia"/>
          <w:szCs w:val="24"/>
        </w:rPr>
        <w:t>表彰期限は</w:t>
      </w:r>
      <w:r w:rsidR="005A24F2" w:rsidRPr="003D4F32">
        <w:rPr>
          <w:rFonts w:hint="eastAsia"/>
          <w:szCs w:val="24"/>
        </w:rPr>
        <w:t>１</w:t>
      </w:r>
      <w:r w:rsidRPr="003D4F32">
        <w:rPr>
          <w:rFonts w:hint="eastAsia"/>
          <w:szCs w:val="24"/>
        </w:rPr>
        <w:t>０年以内とする。</w:t>
      </w:r>
    </w:p>
    <w:p w14:paraId="0854CC6F" w14:textId="21E7F513" w:rsidR="0076584C" w:rsidRPr="003D4F32" w:rsidRDefault="0076584C" w:rsidP="0076584C">
      <w:pPr>
        <w:ind w:leftChars="200" w:left="826" w:hangingChars="100" w:hanging="275"/>
        <w:rPr>
          <w:szCs w:val="24"/>
        </w:rPr>
      </w:pPr>
      <w:r w:rsidRPr="003D4F32">
        <w:rPr>
          <w:rFonts w:hint="eastAsia"/>
          <w:szCs w:val="24"/>
        </w:rPr>
        <w:t>イ　共同企業体として受賞した場合にあっては、当該共同企業体構成員は、受賞回数に含むことができるものとする。</w:t>
      </w:r>
    </w:p>
    <w:p w14:paraId="383374CC" w14:textId="77777777" w:rsidR="0076584C" w:rsidRPr="003D4F32" w:rsidRDefault="0076584C" w:rsidP="0076584C">
      <w:pPr>
        <w:ind w:firstLineChars="100" w:firstLine="275"/>
        <w:rPr>
          <w:szCs w:val="24"/>
        </w:rPr>
      </w:pPr>
      <w:r w:rsidRPr="003D4F32">
        <w:rPr>
          <w:rFonts w:hint="eastAsia"/>
          <w:szCs w:val="24"/>
        </w:rPr>
        <w:t>⑵　市等の建設行政に特に貢献したもの</w:t>
      </w:r>
    </w:p>
    <w:p w14:paraId="291491F9" w14:textId="77777777" w:rsidR="0076584C" w:rsidRPr="003D4F32" w:rsidRDefault="0076584C" w:rsidP="0076584C">
      <w:pPr>
        <w:ind w:left="275" w:hangingChars="100" w:hanging="275"/>
        <w:rPr>
          <w:szCs w:val="24"/>
        </w:rPr>
      </w:pPr>
      <w:r w:rsidRPr="003D4F32">
        <w:rPr>
          <w:rFonts w:hint="eastAsia"/>
          <w:szCs w:val="24"/>
        </w:rPr>
        <w:t>４　要領第４条に規定する優良建設業者の審査資料は、次の各号のいずれにも該当する工事のうちから厳選し選定するものとする。</w:t>
      </w:r>
    </w:p>
    <w:p w14:paraId="1530CB76" w14:textId="77777777" w:rsidR="0076584C" w:rsidRPr="003D4F32" w:rsidRDefault="0076584C" w:rsidP="0076584C">
      <w:pPr>
        <w:ind w:firstLineChars="100" w:firstLine="275"/>
        <w:rPr>
          <w:szCs w:val="24"/>
        </w:rPr>
      </w:pPr>
      <w:r w:rsidRPr="003D4F32">
        <w:rPr>
          <w:rFonts w:hint="eastAsia"/>
          <w:szCs w:val="24"/>
        </w:rPr>
        <w:t>⑴　建設工事の評定点合計が８０点以上のこと。</w:t>
      </w:r>
    </w:p>
    <w:p w14:paraId="0BFA24B8" w14:textId="77777777" w:rsidR="0076584C" w:rsidRPr="003D4F32" w:rsidRDefault="0076584C" w:rsidP="0076584C">
      <w:pPr>
        <w:ind w:firstLineChars="100" w:firstLine="275"/>
        <w:rPr>
          <w:szCs w:val="24"/>
        </w:rPr>
      </w:pPr>
      <w:r w:rsidRPr="003D4F32">
        <w:rPr>
          <w:rFonts w:hint="eastAsia"/>
          <w:szCs w:val="24"/>
        </w:rPr>
        <w:t>⑵　当該年度工事種別（土木、建築）の平均評点が７０点を超えていること。</w:t>
      </w:r>
    </w:p>
    <w:p w14:paraId="165F58D3" w14:textId="77777777" w:rsidR="0076584C" w:rsidRPr="003D4F32" w:rsidRDefault="0076584C" w:rsidP="0076584C">
      <w:pPr>
        <w:ind w:firstLineChars="100" w:firstLine="275"/>
        <w:rPr>
          <w:szCs w:val="24"/>
        </w:rPr>
      </w:pPr>
      <w:r w:rsidRPr="003D4F32">
        <w:rPr>
          <w:rFonts w:hint="eastAsia"/>
          <w:szCs w:val="24"/>
        </w:rPr>
        <w:t>⑶　前号に規定する建設工事の評定項目にｅ評価がないこと。</w:t>
      </w:r>
    </w:p>
    <w:sectPr w:rsidR="0076584C" w:rsidRPr="003D4F32" w:rsidSect="00CB131A">
      <w:pgSz w:w="11906" w:h="16838" w:code="9"/>
      <w:pgMar w:top="1134" w:right="1134" w:bottom="1418" w:left="1134" w:header="851" w:footer="992" w:gutter="0"/>
      <w:cols w:space="425"/>
      <w:docGrid w:type="linesAndChars" w:linePitch="457"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BC8D0" w14:textId="77777777" w:rsidR="00B96E07" w:rsidRDefault="00B96E07" w:rsidP="007D3A8A">
      <w:r>
        <w:separator/>
      </w:r>
    </w:p>
  </w:endnote>
  <w:endnote w:type="continuationSeparator" w:id="0">
    <w:p w14:paraId="5D0EA4F4" w14:textId="77777777" w:rsidR="00B96E07" w:rsidRDefault="00B96E07" w:rsidP="007D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BB411" w14:textId="77777777" w:rsidR="00B96E07" w:rsidRDefault="00B96E07" w:rsidP="007D3A8A">
      <w:r>
        <w:separator/>
      </w:r>
    </w:p>
  </w:footnote>
  <w:footnote w:type="continuationSeparator" w:id="0">
    <w:p w14:paraId="4C98D03A" w14:textId="77777777" w:rsidR="00B96E07" w:rsidRDefault="00B96E07" w:rsidP="007D3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4D64"/>
    <w:multiLevelType w:val="hybridMultilevel"/>
    <w:tmpl w:val="EF60D6E0"/>
    <w:lvl w:ilvl="0" w:tplc="84D0B944">
      <w:start w:val="1"/>
      <w:numFmt w:val="decimalEnclosedParen"/>
      <w:lvlText w:val="%1"/>
      <w:lvlJc w:val="left"/>
      <w:pPr>
        <w:ind w:left="635" w:hanging="36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75"/>
  <w:drawingGridVerticalSpacing w:val="457"/>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84C"/>
    <w:rsid w:val="0011766A"/>
    <w:rsid w:val="00274795"/>
    <w:rsid w:val="002F734E"/>
    <w:rsid w:val="003D4F32"/>
    <w:rsid w:val="005A24F2"/>
    <w:rsid w:val="005C3597"/>
    <w:rsid w:val="00751DCC"/>
    <w:rsid w:val="0076584C"/>
    <w:rsid w:val="007D3A8A"/>
    <w:rsid w:val="00913038"/>
    <w:rsid w:val="00A419AF"/>
    <w:rsid w:val="00B30205"/>
    <w:rsid w:val="00B96E07"/>
    <w:rsid w:val="00CB131A"/>
    <w:rsid w:val="00ED0901"/>
    <w:rsid w:val="00F442F2"/>
    <w:rsid w:val="00F56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0EBB72"/>
  <w15:chartTrackingRefBased/>
  <w15:docId w15:val="{65E1DC0F-3F97-42EC-9288-AFB82B100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584C"/>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3038"/>
    <w:pPr>
      <w:ind w:leftChars="400" w:left="840"/>
    </w:pPr>
  </w:style>
  <w:style w:type="paragraph" w:styleId="a4">
    <w:name w:val="header"/>
    <w:basedOn w:val="a"/>
    <w:link w:val="a5"/>
    <w:uiPriority w:val="99"/>
    <w:unhideWhenUsed/>
    <w:rsid w:val="007D3A8A"/>
    <w:pPr>
      <w:tabs>
        <w:tab w:val="center" w:pos="4252"/>
        <w:tab w:val="right" w:pos="8504"/>
      </w:tabs>
      <w:snapToGrid w:val="0"/>
    </w:pPr>
  </w:style>
  <w:style w:type="character" w:customStyle="1" w:styleId="a5">
    <w:name w:val="ヘッダー (文字)"/>
    <w:basedOn w:val="a0"/>
    <w:link w:val="a4"/>
    <w:uiPriority w:val="99"/>
    <w:rsid w:val="007D3A8A"/>
    <w:rPr>
      <w:rFonts w:ascii="ＭＳ 明朝" w:eastAsia="ＭＳ 明朝" w:hAnsi="ＭＳ 明朝"/>
      <w:sz w:val="24"/>
    </w:rPr>
  </w:style>
  <w:style w:type="paragraph" w:styleId="a6">
    <w:name w:val="footer"/>
    <w:basedOn w:val="a"/>
    <w:link w:val="a7"/>
    <w:uiPriority w:val="99"/>
    <w:unhideWhenUsed/>
    <w:rsid w:val="007D3A8A"/>
    <w:pPr>
      <w:tabs>
        <w:tab w:val="center" w:pos="4252"/>
        <w:tab w:val="right" w:pos="8504"/>
      </w:tabs>
      <w:snapToGrid w:val="0"/>
    </w:pPr>
  </w:style>
  <w:style w:type="character" w:customStyle="1" w:styleId="a7">
    <w:name w:val="フッター (文字)"/>
    <w:basedOn w:val="a0"/>
    <w:link w:val="a6"/>
    <w:uiPriority w:val="99"/>
    <w:rsid w:val="007D3A8A"/>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235</Words>
  <Characters>1345</Characters>
  <Application>Microsoft Office Word</Application>
  <DocSecurity>0</DocSecurity>
  <Lines>11</Lines>
  <Paragraphs>3</Paragraphs>
  <ScaleCrop>false</ScaleCrop>
  <Company>伊勢崎市</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神岡 良子</cp:lastModifiedBy>
  <cp:revision>11</cp:revision>
  <cp:lastPrinted>2024-11-29T05:43:00Z</cp:lastPrinted>
  <dcterms:created xsi:type="dcterms:W3CDTF">2020-07-16T02:43:00Z</dcterms:created>
  <dcterms:modified xsi:type="dcterms:W3CDTF">2025-02-25T09:41:00Z</dcterms:modified>
</cp:coreProperties>
</file>