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0152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【様式</w:t>
      </w:r>
      <w:r w:rsidR="00D309D6" w:rsidRPr="004C12F4">
        <w:rPr>
          <w:rFonts w:ascii="HG丸ｺﾞｼｯｸM-PRO" w:hAnsi="HG丸ｺﾞｼｯｸM-PRO" w:hint="eastAsia"/>
          <w:sz w:val="22"/>
          <w:szCs w:val="22"/>
        </w:rPr>
        <w:t>４</w:t>
      </w:r>
      <w:r w:rsidRPr="004C12F4">
        <w:rPr>
          <w:rFonts w:ascii="HG丸ｺﾞｼｯｸM-PRO" w:hAnsi="HG丸ｺﾞｼｯｸM-PRO" w:hint="eastAsia"/>
          <w:sz w:val="22"/>
          <w:szCs w:val="22"/>
        </w:rPr>
        <w:t>】</w:t>
      </w:r>
    </w:p>
    <w:p w14:paraId="6FCD64E7" w14:textId="77777777" w:rsidR="009A7565" w:rsidRPr="004C12F4" w:rsidRDefault="00AD7665" w:rsidP="009A7565">
      <w:pPr>
        <w:jc w:val="center"/>
        <w:rPr>
          <w:rFonts w:ascii="HG丸ｺﾞｼｯｸM-PRO" w:hAnsi="HG丸ｺﾞｼｯｸM-PRO"/>
          <w:sz w:val="28"/>
        </w:rPr>
      </w:pPr>
      <w:r w:rsidRPr="004C12F4">
        <w:rPr>
          <w:rFonts w:ascii="HG丸ｺﾞｼｯｸM-PRO" w:hAnsi="HG丸ｺﾞｼｯｸM-PRO" w:hint="eastAsia"/>
          <w:sz w:val="28"/>
        </w:rPr>
        <w:t xml:space="preserve">業務実績書　</w:t>
      </w:r>
    </w:p>
    <w:p w14:paraId="35A4E204" w14:textId="77777777" w:rsidR="009A7565" w:rsidRPr="004C12F4" w:rsidRDefault="009A7565" w:rsidP="009A7565">
      <w:pPr>
        <w:ind w:right="880"/>
        <w:rPr>
          <w:rFonts w:ascii="HG丸ｺﾞｼｯｸM-PRO" w:hAnsi="HG丸ｺﾞｼｯｸM-PRO"/>
          <w:sz w:val="22"/>
          <w:szCs w:val="22"/>
        </w:rPr>
      </w:pPr>
    </w:p>
    <w:p w14:paraId="117F73D2" w14:textId="77777777" w:rsidR="009A7565" w:rsidRPr="004C12F4" w:rsidRDefault="009A7565" w:rsidP="00AD7665">
      <w:pPr>
        <w:rPr>
          <w:rFonts w:ascii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6B84111F" w14:textId="77777777" w:rsidTr="009A7565">
        <w:tc>
          <w:tcPr>
            <w:tcW w:w="1368" w:type="dxa"/>
            <w:shd w:val="clear" w:color="auto" w:fill="auto"/>
          </w:tcPr>
          <w:p w14:paraId="618AF3E3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2ABB38F0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87F6FED" w14:textId="77777777" w:rsidTr="009A7565">
        <w:tc>
          <w:tcPr>
            <w:tcW w:w="1368" w:type="dxa"/>
            <w:shd w:val="clear" w:color="auto" w:fill="auto"/>
          </w:tcPr>
          <w:p w14:paraId="4491CC78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285DFB53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9792007" w14:textId="77777777" w:rsidTr="009A7565">
        <w:tc>
          <w:tcPr>
            <w:tcW w:w="1368" w:type="dxa"/>
            <w:shd w:val="clear" w:color="auto" w:fill="auto"/>
          </w:tcPr>
          <w:p w14:paraId="0BF5A999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6A780588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59BB665C" w14:textId="77777777" w:rsidTr="009A7565">
        <w:tc>
          <w:tcPr>
            <w:tcW w:w="1368" w:type="dxa"/>
            <w:shd w:val="clear" w:color="auto" w:fill="auto"/>
          </w:tcPr>
          <w:p w14:paraId="56CE7C6A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4A87E079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00B9932E" w14:textId="77777777" w:rsidTr="009A7565">
        <w:trPr>
          <w:trHeight w:val="972"/>
        </w:trPr>
        <w:tc>
          <w:tcPr>
            <w:tcW w:w="1368" w:type="dxa"/>
            <w:shd w:val="clear" w:color="auto" w:fill="auto"/>
          </w:tcPr>
          <w:p w14:paraId="0552C08D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52B18EA1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6A4FF345" w14:textId="77777777" w:rsidR="009A7565" w:rsidRPr="004C12F4" w:rsidRDefault="009A7565" w:rsidP="009A7565">
      <w:pPr>
        <w:rPr>
          <w:rFonts w:ascii="HG丸ｺﾞｼｯｸM-PRO" w:hAnsi="HG丸ｺﾞｼｯｸM-PRO"/>
        </w:rPr>
      </w:pPr>
    </w:p>
    <w:p w14:paraId="18349AAD" w14:textId="77777777" w:rsidR="009A7565" w:rsidRPr="004C12F4" w:rsidRDefault="009A7565" w:rsidP="00AD7665">
      <w:pPr>
        <w:rPr>
          <w:rFonts w:ascii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637F7A7C" w14:textId="77777777" w:rsidTr="009A7565">
        <w:tc>
          <w:tcPr>
            <w:tcW w:w="1368" w:type="dxa"/>
            <w:shd w:val="clear" w:color="auto" w:fill="auto"/>
          </w:tcPr>
          <w:p w14:paraId="351EA069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72FCB38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EE7EC26" w14:textId="77777777" w:rsidTr="009A7565">
        <w:tc>
          <w:tcPr>
            <w:tcW w:w="1368" w:type="dxa"/>
            <w:shd w:val="clear" w:color="auto" w:fill="auto"/>
          </w:tcPr>
          <w:p w14:paraId="2C8AD56B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652A32B3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A34D786" w14:textId="77777777" w:rsidTr="009A7565">
        <w:tc>
          <w:tcPr>
            <w:tcW w:w="1368" w:type="dxa"/>
            <w:shd w:val="clear" w:color="auto" w:fill="auto"/>
          </w:tcPr>
          <w:p w14:paraId="425B2F98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3F3DA021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23668FCB" w14:textId="77777777" w:rsidTr="009A7565">
        <w:tc>
          <w:tcPr>
            <w:tcW w:w="1368" w:type="dxa"/>
            <w:shd w:val="clear" w:color="auto" w:fill="auto"/>
          </w:tcPr>
          <w:p w14:paraId="183CF8BD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761F21F4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0C233D6" w14:textId="77777777" w:rsidTr="009A7565">
        <w:trPr>
          <w:trHeight w:val="606"/>
        </w:trPr>
        <w:tc>
          <w:tcPr>
            <w:tcW w:w="1368" w:type="dxa"/>
            <w:shd w:val="clear" w:color="auto" w:fill="auto"/>
          </w:tcPr>
          <w:p w14:paraId="30A725DB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17640480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730D4FF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154B8910" w14:textId="77777777" w:rsidR="009A7565" w:rsidRPr="004C12F4" w:rsidRDefault="009A7565" w:rsidP="009A7565">
      <w:pPr>
        <w:rPr>
          <w:rFonts w:ascii="HG丸ｺﾞｼｯｸM-PRO" w:hAnsi="HG丸ｺﾞｼｯｸM-PRO"/>
        </w:rPr>
      </w:pPr>
    </w:p>
    <w:p w14:paraId="0DD5E902" w14:textId="77777777" w:rsidR="009A7565" w:rsidRPr="004C12F4" w:rsidRDefault="009A7565" w:rsidP="00AD7665">
      <w:pPr>
        <w:rPr>
          <w:rFonts w:ascii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37A3300B" w14:textId="77777777" w:rsidTr="009A7565">
        <w:tc>
          <w:tcPr>
            <w:tcW w:w="1368" w:type="dxa"/>
            <w:shd w:val="clear" w:color="auto" w:fill="auto"/>
          </w:tcPr>
          <w:p w14:paraId="62589C0F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7C67DD56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DA19D73" w14:textId="77777777" w:rsidTr="009A7565">
        <w:tc>
          <w:tcPr>
            <w:tcW w:w="1368" w:type="dxa"/>
            <w:shd w:val="clear" w:color="auto" w:fill="auto"/>
          </w:tcPr>
          <w:p w14:paraId="0A76DCF5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0D07570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7A6349C5" w14:textId="77777777" w:rsidTr="009A7565">
        <w:tc>
          <w:tcPr>
            <w:tcW w:w="1368" w:type="dxa"/>
            <w:shd w:val="clear" w:color="auto" w:fill="auto"/>
          </w:tcPr>
          <w:p w14:paraId="6C2227AE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7559356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EBD8EED" w14:textId="77777777" w:rsidTr="009A7565">
        <w:tc>
          <w:tcPr>
            <w:tcW w:w="1368" w:type="dxa"/>
            <w:shd w:val="clear" w:color="auto" w:fill="auto"/>
          </w:tcPr>
          <w:p w14:paraId="4E120D2A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258FF52D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3AD6D56" w14:textId="77777777" w:rsidTr="009A7565">
        <w:trPr>
          <w:trHeight w:val="777"/>
        </w:trPr>
        <w:tc>
          <w:tcPr>
            <w:tcW w:w="1368" w:type="dxa"/>
            <w:shd w:val="clear" w:color="auto" w:fill="auto"/>
          </w:tcPr>
          <w:p w14:paraId="6920C9D3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29EB988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4E47CDC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1F483843" w14:textId="77777777" w:rsidR="009A7565" w:rsidRPr="004C12F4" w:rsidRDefault="009A7565" w:rsidP="009A7565">
      <w:pPr>
        <w:rPr>
          <w:rFonts w:ascii="HG丸ｺﾞｼｯｸM-PRO" w:hAnsi="HG丸ｺﾞｼｯｸM-PRO"/>
          <w:dstrike/>
          <w:sz w:val="22"/>
          <w:szCs w:val="22"/>
        </w:rPr>
      </w:pPr>
    </w:p>
    <w:p w14:paraId="30A328C6" w14:textId="77777777" w:rsidR="009A7565" w:rsidRPr="004C12F4" w:rsidRDefault="00796FC1" w:rsidP="005E4F9D">
      <w:pPr>
        <w:ind w:left="220" w:hangingChars="100" w:hanging="22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</w:t>
      </w:r>
      <w:r w:rsidR="000425FD" w:rsidRPr="004C12F4">
        <w:rPr>
          <w:rFonts w:ascii="HG丸ｺﾞｼｯｸM-PRO" w:hAnsi="HG丸ｺﾞｼｯｸM-PRO" w:hint="eastAsia"/>
          <w:sz w:val="22"/>
          <w:szCs w:val="22"/>
        </w:rPr>
        <w:t>都市空間情報デジタル基盤構築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等</w:t>
      </w:r>
      <w:r w:rsidR="000425FD" w:rsidRPr="004C12F4">
        <w:rPr>
          <w:rFonts w:ascii="HG丸ｺﾞｼｯｸM-PRO" w:hAnsi="HG丸ｺﾞｼｯｸM-PRO" w:hint="eastAsia"/>
          <w:sz w:val="22"/>
          <w:szCs w:val="22"/>
        </w:rPr>
        <w:t>業務委託</w:t>
      </w:r>
      <w:r w:rsidRPr="004C12F4">
        <w:rPr>
          <w:rFonts w:ascii="HG丸ｺﾞｼｯｸM-PRO" w:hAnsi="HG丸ｺﾞｼｯｸM-PRO" w:hint="eastAsia"/>
          <w:sz w:val="22"/>
          <w:szCs w:val="22"/>
        </w:rPr>
        <w:t>など</w:t>
      </w:r>
      <w:r w:rsidR="005E4F9D" w:rsidRPr="004C12F4">
        <w:rPr>
          <w:rFonts w:ascii="HG丸ｺﾞｼｯｸM-PRO" w:hAnsi="HG丸ｺﾞｼｯｸM-PRO" w:hint="eastAsia"/>
          <w:sz w:val="22"/>
          <w:szCs w:val="22"/>
        </w:rPr>
        <w:t>の都市計画に関する</w:t>
      </w:r>
      <w:r w:rsidR="00AD5C64" w:rsidRPr="004C12F4">
        <w:rPr>
          <w:rFonts w:ascii="HG丸ｺﾞｼｯｸM-PRO" w:hAnsi="HG丸ｺﾞｼｯｸM-PRO" w:hint="eastAsia"/>
          <w:sz w:val="22"/>
          <w:szCs w:val="22"/>
        </w:rPr>
        <w:t>業務や</w:t>
      </w:r>
      <w:r w:rsidRPr="004C12F4">
        <w:rPr>
          <w:rFonts w:ascii="HG丸ｺﾞｼｯｸM-PRO" w:hAnsi="HG丸ｺﾞｼｯｸM-PRO" w:hint="eastAsia"/>
          <w:sz w:val="22"/>
          <w:szCs w:val="22"/>
          <w:u w:val="single"/>
        </w:rPr>
        <w:t>類似業務</w:t>
      </w:r>
      <w:r w:rsidR="00CF6082" w:rsidRPr="004C12F4">
        <w:rPr>
          <w:rFonts w:ascii="HG丸ｺﾞｼｯｸM-PRO" w:hAnsi="HG丸ｺﾞｼｯｸM-PRO" w:hint="eastAsia"/>
          <w:sz w:val="22"/>
          <w:szCs w:val="22"/>
        </w:rPr>
        <w:t>の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>完了実績。</w:t>
      </w:r>
    </w:p>
    <w:p w14:paraId="7E6003E0" w14:textId="77777777" w:rsidR="00FF2B66" w:rsidRPr="004C12F4" w:rsidRDefault="00FF2B66" w:rsidP="005E4F9D">
      <w:pPr>
        <w:ind w:left="220" w:hangingChars="100" w:hanging="22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</w:t>
      </w:r>
      <w:r w:rsidRPr="004C12F4">
        <w:rPr>
          <w:rFonts w:ascii="HG丸ｺﾞｼｯｸM-PRO" w:hAnsi="HG丸ｺﾞｼｯｸM-PRO" w:hint="eastAsia"/>
          <w:sz w:val="22"/>
          <w:szCs w:val="22"/>
          <w:u w:val="single"/>
        </w:rPr>
        <w:t>類似業務</w:t>
      </w:r>
      <w:r w:rsidRPr="004C12F4">
        <w:rPr>
          <w:rFonts w:ascii="HG丸ｺﾞｼｯｸM-PRO" w:hAnsi="HG丸ｺﾞｼｯｸM-PRO" w:hint="eastAsia"/>
          <w:sz w:val="22"/>
          <w:szCs w:val="22"/>
        </w:rPr>
        <w:t>と</w:t>
      </w:r>
      <w:r w:rsidR="006B3D4D" w:rsidRPr="004C12F4">
        <w:rPr>
          <w:rFonts w:ascii="HG丸ｺﾞｼｯｸM-PRO" w:hAnsi="HG丸ｺﾞｼｯｸM-PRO" w:hint="eastAsia"/>
          <w:sz w:val="22"/>
          <w:szCs w:val="22"/>
        </w:rPr>
        <w:t>は、</w:t>
      </w:r>
      <w:r w:rsidR="000425FD" w:rsidRPr="004C12F4">
        <w:rPr>
          <w:rFonts w:ascii="ＭＳ 明朝" w:hAnsi="ＭＳ 明朝" w:hint="eastAsia"/>
          <w:sz w:val="22"/>
          <w:szCs w:val="22"/>
        </w:rPr>
        <w:t>３D都市モデル整備・</w:t>
      </w:r>
      <w:r w:rsidR="00671C30" w:rsidRPr="004C12F4">
        <w:rPr>
          <w:rFonts w:ascii="ＭＳ 明朝" w:hAnsi="ＭＳ 明朝" w:hint="eastAsia"/>
          <w:sz w:val="22"/>
          <w:szCs w:val="22"/>
        </w:rPr>
        <w:t>更新</w:t>
      </w:r>
      <w:r w:rsidRPr="004C12F4">
        <w:rPr>
          <w:rFonts w:ascii="ＭＳ 明朝" w:hAnsi="ＭＳ 明朝" w:hint="eastAsia"/>
          <w:sz w:val="22"/>
          <w:szCs w:val="22"/>
        </w:rPr>
        <w:t>、</w:t>
      </w:r>
      <w:r w:rsidR="00E85B84" w:rsidRPr="004C12F4">
        <w:rPr>
          <w:rFonts w:ascii="ＭＳ 明朝" w:hAnsi="ＭＳ 明朝" w:hint="eastAsia"/>
          <w:sz w:val="22"/>
          <w:szCs w:val="22"/>
        </w:rPr>
        <w:t>ユースケース開発</w:t>
      </w:r>
      <w:r w:rsidRPr="004C12F4">
        <w:rPr>
          <w:rFonts w:ascii="HG丸ｺﾞｼｯｸM-PRO" w:hAnsi="HG丸ｺﾞｼｯｸM-PRO" w:hint="eastAsia"/>
          <w:sz w:val="22"/>
          <w:szCs w:val="22"/>
        </w:rPr>
        <w:t>、</w:t>
      </w:r>
      <w:r w:rsidR="00E85B84" w:rsidRPr="004C12F4">
        <w:rPr>
          <w:rFonts w:ascii="HG丸ｺﾞｼｯｸM-PRO" w:hAnsi="HG丸ｺﾞｼｯｸM-PRO" w:hint="eastAsia"/>
          <w:sz w:val="22"/>
          <w:szCs w:val="22"/>
        </w:rPr>
        <w:t>都市計画基本図更新、</w:t>
      </w:r>
      <w:r w:rsidRPr="004C12F4">
        <w:rPr>
          <w:rFonts w:ascii="HG丸ｺﾞｼｯｸM-PRO" w:hAnsi="HG丸ｺﾞｼｯｸM-PRO" w:hint="eastAsia"/>
          <w:sz w:val="22"/>
          <w:szCs w:val="22"/>
        </w:rPr>
        <w:t>その他都市計画に関連する総合的な計画の策定業務等とする。</w:t>
      </w:r>
    </w:p>
    <w:p w14:paraId="4481A14F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※群馬県内の実績を優先に記載すること。</w:t>
      </w:r>
    </w:p>
    <w:p w14:paraId="3C163422" w14:textId="77777777" w:rsidR="009A7565" w:rsidRPr="004C12F4" w:rsidRDefault="00242BBC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※記入欄が不足する場合は、追加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>して作成すること。</w:t>
      </w:r>
    </w:p>
    <w:p w14:paraId="3ADACD6D" w14:textId="77777777" w:rsidR="00796FC1" w:rsidRPr="004C12F4" w:rsidRDefault="00796FC1" w:rsidP="00AD7665">
      <w:pPr>
        <w:jc w:val="left"/>
        <w:rPr>
          <w:rFonts w:ascii="HG丸ｺﾞｼｯｸM-PRO" w:hAnsi="HG丸ｺﾞｼｯｸM-PRO"/>
          <w:sz w:val="22"/>
          <w:szCs w:val="22"/>
        </w:rPr>
      </w:pPr>
    </w:p>
    <w:sectPr w:rsidR="00796FC1" w:rsidRPr="004C12F4" w:rsidSect="00E71429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51F15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71429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2026-03-27T05:50:00Z</dcterms:created>
  <dcterms:modified xsi:type="dcterms:W3CDTF">2026-03-27T05:57:00Z</dcterms:modified>
</cp:coreProperties>
</file>