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B97" w:rsidRDefault="00760B97" w:rsidP="00760B97">
      <w:pPr>
        <w:wordWrap w:val="0"/>
        <w:jc w:val="right"/>
      </w:pPr>
      <w:r>
        <w:rPr>
          <w:rFonts w:hint="eastAsia"/>
        </w:rPr>
        <w:t xml:space="preserve">第　　　号　</w:t>
      </w:r>
    </w:p>
    <w:p w:rsidR="00760B97" w:rsidRDefault="00760B97" w:rsidP="00760B97">
      <w:pPr>
        <w:wordWrap w:val="0"/>
        <w:jc w:val="right"/>
      </w:pPr>
      <w:r>
        <w:rPr>
          <w:rFonts w:hint="eastAsia"/>
        </w:rPr>
        <w:t xml:space="preserve">年　月　日　</w:t>
      </w:r>
    </w:p>
    <w:p w:rsidR="00760B97" w:rsidRDefault="00760B97" w:rsidP="00760B97">
      <w:pPr>
        <w:jc w:val="left"/>
      </w:pPr>
      <w:r>
        <w:rPr>
          <w:rFonts w:hint="eastAsia"/>
        </w:rPr>
        <w:t>（住所）</w:t>
      </w:r>
    </w:p>
    <w:p w:rsidR="00760B97" w:rsidRDefault="00760B97" w:rsidP="00760B97">
      <w:pPr>
        <w:jc w:val="left"/>
      </w:pPr>
      <w:r>
        <w:rPr>
          <w:rFonts w:hint="eastAsia"/>
        </w:rPr>
        <w:t xml:space="preserve">（氏名）　　　　</w:t>
      </w:r>
      <w:r w:rsidR="00BB1A6D">
        <w:rPr>
          <w:rFonts w:hint="eastAsia"/>
        </w:rPr>
        <w:t xml:space="preserve">　　</w:t>
      </w:r>
      <w:r>
        <w:rPr>
          <w:rFonts w:hint="eastAsia"/>
        </w:rPr>
        <w:t xml:space="preserve">　様</w:t>
      </w:r>
    </w:p>
    <w:p w:rsidR="00760B97" w:rsidRDefault="00760B97" w:rsidP="00760B97">
      <w:pPr>
        <w:jc w:val="left"/>
      </w:pPr>
    </w:p>
    <w:p w:rsidR="00760B97" w:rsidRDefault="00760B97" w:rsidP="00760B97">
      <w:pPr>
        <w:jc w:val="center"/>
      </w:pPr>
      <w:r>
        <w:rPr>
          <w:rFonts w:hint="eastAsia"/>
        </w:rPr>
        <w:t>命　　　令　　　書</w:t>
      </w:r>
    </w:p>
    <w:p w:rsidR="00760B97" w:rsidRDefault="00760B97" w:rsidP="00760B97">
      <w:pPr>
        <w:jc w:val="center"/>
      </w:pPr>
    </w:p>
    <w:p w:rsidR="00760B97" w:rsidRDefault="00760B97" w:rsidP="00760B97">
      <w:pPr>
        <w:jc w:val="left"/>
      </w:pPr>
      <w:r>
        <w:rPr>
          <w:rFonts w:hint="eastAsia"/>
        </w:rPr>
        <w:t xml:space="preserve">　（火災の予防に危険である・消防の活動に支障になる）と認めるので、次の事項を命じます。</w:t>
      </w:r>
    </w:p>
    <w:p w:rsidR="00760B97" w:rsidRDefault="00760B97" w:rsidP="00760B97">
      <w:pPr>
        <w:jc w:val="left"/>
      </w:pPr>
      <w:r>
        <w:rPr>
          <w:rFonts w:hint="eastAsia"/>
        </w:rPr>
        <w:t xml:space="preserve">　なお、本命令に従わない場合は、消防法により処罰されることがあります。</w:t>
      </w:r>
    </w:p>
    <w:tbl>
      <w:tblPr>
        <w:tblStyle w:val="a3"/>
        <w:tblW w:w="9067" w:type="dxa"/>
        <w:tblLook w:val="04A0" w:firstRow="1" w:lastRow="0" w:firstColumn="1" w:lastColumn="0" w:noHBand="0" w:noVBand="1"/>
      </w:tblPr>
      <w:tblGrid>
        <w:gridCol w:w="583"/>
        <w:gridCol w:w="443"/>
        <w:gridCol w:w="2502"/>
        <w:gridCol w:w="884"/>
        <w:gridCol w:w="1177"/>
        <w:gridCol w:w="3478"/>
      </w:tblGrid>
      <w:tr w:rsidR="00760B97" w:rsidTr="004B7313">
        <w:trPr>
          <w:trHeight w:val="1109"/>
        </w:trPr>
        <w:tc>
          <w:tcPr>
            <w:tcW w:w="1026" w:type="dxa"/>
            <w:gridSpan w:val="2"/>
          </w:tcPr>
          <w:p w:rsidR="00760B97" w:rsidRDefault="00760B97" w:rsidP="00760B97">
            <w:pPr>
              <w:jc w:val="left"/>
            </w:pPr>
            <w:r>
              <w:rPr>
                <w:rFonts w:hint="eastAsia"/>
              </w:rPr>
              <w:t>発　令</w:t>
            </w:r>
          </w:p>
          <w:p w:rsidR="00760B97" w:rsidRDefault="00760B97" w:rsidP="00760B97">
            <w:pPr>
              <w:jc w:val="left"/>
            </w:pPr>
            <w:r>
              <w:rPr>
                <w:rFonts w:hint="eastAsia"/>
              </w:rPr>
              <w:t>年月日</w:t>
            </w:r>
          </w:p>
          <w:p w:rsidR="00760B97" w:rsidRDefault="00760B97" w:rsidP="00760B97">
            <w:pPr>
              <w:jc w:val="left"/>
            </w:pPr>
            <w:r>
              <w:rPr>
                <w:rFonts w:hint="eastAsia"/>
              </w:rPr>
              <w:t>時　分</w:t>
            </w:r>
          </w:p>
        </w:tc>
        <w:tc>
          <w:tcPr>
            <w:tcW w:w="2502" w:type="dxa"/>
            <w:vAlign w:val="center"/>
          </w:tcPr>
          <w:p w:rsidR="00760B97" w:rsidRDefault="00760B97" w:rsidP="00760B97">
            <w:pPr>
              <w:ind w:firstLineChars="300" w:firstLine="579"/>
            </w:pPr>
            <w:r>
              <w:rPr>
                <w:rFonts w:hint="eastAsia"/>
              </w:rPr>
              <w:t>年　　月　　日</w:t>
            </w:r>
          </w:p>
          <w:p w:rsidR="00760B97" w:rsidRDefault="00760B97" w:rsidP="003E7A50">
            <w:pPr>
              <w:wordWrap w:val="0"/>
              <w:jc w:val="right"/>
            </w:pPr>
            <w:r>
              <w:rPr>
                <w:rFonts w:hint="eastAsia"/>
              </w:rPr>
              <w:t>時　　分</w:t>
            </w:r>
            <w:r w:rsidR="003E7A50">
              <w:rPr>
                <w:rFonts w:hint="eastAsia"/>
              </w:rPr>
              <w:t xml:space="preserve">　　</w:t>
            </w:r>
          </w:p>
        </w:tc>
        <w:tc>
          <w:tcPr>
            <w:tcW w:w="884" w:type="dxa"/>
            <w:vAlign w:val="center"/>
          </w:tcPr>
          <w:p w:rsidR="00760B97" w:rsidRDefault="00760B97" w:rsidP="00760B97">
            <w:r>
              <w:rPr>
                <w:rFonts w:hint="eastAsia"/>
              </w:rPr>
              <w:t>発令者</w:t>
            </w:r>
          </w:p>
        </w:tc>
        <w:tc>
          <w:tcPr>
            <w:tcW w:w="1177" w:type="dxa"/>
            <w:vAlign w:val="center"/>
          </w:tcPr>
          <w:p w:rsidR="00760B97" w:rsidRDefault="00760B97" w:rsidP="00760B97">
            <w:r>
              <w:rPr>
                <w:rFonts w:hint="eastAsia"/>
              </w:rPr>
              <w:t>所属</w:t>
            </w:r>
          </w:p>
          <w:p w:rsidR="00760B97" w:rsidRDefault="00760B97" w:rsidP="00760B97">
            <w:r>
              <w:rPr>
                <w:rFonts w:hint="eastAsia"/>
              </w:rPr>
              <w:t>階級氏名</w:t>
            </w:r>
          </w:p>
        </w:tc>
        <w:tc>
          <w:tcPr>
            <w:tcW w:w="3478" w:type="dxa"/>
            <w:vAlign w:val="center"/>
          </w:tcPr>
          <w:p w:rsidR="00760B97" w:rsidRDefault="00760B97" w:rsidP="00760B97"/>
          <w:p w:rsidR="00760B97" w:rsidRPr="00A27775" w:rsidRDefault="00760B97" w:rsidP="00760B97">
            <w:r>
              <w:rPr>
                <w:rFonts w:hint="eastAsia"/>
              </w:rPr>
              <w:t xml:space="preserve">　　　　　　　　　　</w:t>
            </w:r>
            <w:r w:rsidR="000840CE">
              <w:rPr>
                <w:rFonts w:hint="eastAsia"/>
              </w:rPr>
              <w:t xml:space="preserve">　　</w:t>
            </w:r>
            <w:r>
              <w:rPr>
                <w:rFonts w:hint="eastAsia"/>
              </w:rPr>
              <w:t xml:space="preserve">　　</w:t>
            </w:r>
            <w:r w:rsidRPr="00A27775">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p>
        </w:tc>
      </w:tr>
      <w:tr w:rsidR="00760B97" w:rsidTr="004B7313">
        <w:trPr>
          <w:trHeight w:val="354"/>
        </w:trPr>
        <w:tc>
          <w:tcPr>
            <w:tcW w:w="1026" w:type="dxa"/>
            <w:gridSpan w:val="2"/>
          </w:tcPr>
          <w:p w:rsidR="00760B97" w:rsidRDefault="00760B97" w:rsidP="00760B97">
            <w:pPr>
              <w:jc w:val="left"/>
            </w:pPr>
            <w:r>
              <w:rPr>
                <w:rFonts w:hint="eastAsia"/>
              </w:rPr>
              <w:t>所在地</w:t>
            </w:r>
          </w:p>
        </w:tc>
        <w:tc>
          <w:tcPr>
            <w:tcW w:w="3386" w:type="dxa"/>
            <w:gridSpan w:val="2"/>
          </w:tcPr>
          <w:p w:rsidR="00760B97" w:rsidRDefault="00760B97" w:rsidP="00760B97">
            <w:pPr>
              <w:jc w:val="left"/>
            </w:pPr>
          </w:p>
        </w:tc>
        <w:tc>
          <w:tcPr>
            <w:tcW w:w="1177" w:type="dxa"/>
          </w:tcPr>
          <w:p w:rsidR="00760B97" w:rsidRDefault="00760B97" w:rsidP="00760B97">
            <w:pPr>
              <w:jc w:val="left"/>
            </w:pPr>
            <w:r>
              <w:rPr>
                <w:rFonts w:hint="eastAsia"/>
              </w:rPr>
              <w:t>名称</w:t>
            </w:r>
          </w:p>
        </w:tc>
        <w:tc>
          <w:tcPr>
            <w:tcW w:w="3478" w:type="dxa"/>
          </w:tcPr>
          <w:p w:rsidR="00760B97" w:rsidRDefault="00760B97" w:rsidP="00760B97">
            <w:pPr>
              <w:jc w:val="left"/>
            </w:pPr>
          </w:p>
        </w:tc>
      </w:tr>
      <w:tr w:rsidR="005F2168" w:rsidTr="004B7313">
        <w:trPr>
          <w:trHeight w:val="739"/>
        </w:trPr>
        <w:tc>
          <w:tcPr>
            <w:tcW w:w="1026" w:type="dxa"/>
            <w:gridSpan w:val="2"/>
          </w:tcPr>
          <w:p w:rsidR="005F2168" w:rsidRDefault="005F2168" w:rsidP="00760B97">
            <w:pPr>
              <w:jc w:val="left"/>
            </w:pPr>
            <w:r>
              <w:rPr>
                <w:rFonts w:hint="eastAsia"/>
              </w:rPr>
              <w:t>受命者</w:t>
            </w:r>
          </w:p>
        </w:tc>
        <w:tc>
          <w:tcPr>
            <w:tcW w:w="3386" w:type="dxa"/>
            <w:gridSpan w:val="2"/>
          </w:tcPr>
          <w:p w:rsidR="005F2168" w:rsidRDefault="005F2168" w:rsidP="00760B97">
            <w:pPr>
              <w:jc w:val="left"/>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行為者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所有者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管理者</w:t>
            </w:r>
          </w:p>
          <w:p w:rsidR="005F2168" w:rsidRDefault="005F2168" w:rsidP="00760B97">
            <w:pPr>
              <w:jc w:val="left"/>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占有者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その他（　　　</w:t>
            </w:r>
            <w:r w:rsidR="000557E9">
              <w:rPr>
                <w:rFonts w:hint="eastAsia"/>
              </w:rPr>
              <w:t xml:space="preserve">　　</w:t>
            </w:r>
            <w:r>
              <w:rPr>
                <w:rFonts w:hint="eastAsia"/>
              </w:rPr>
              <w:t>）</w:t>
            </w:r>
          </w:p>
        </w:tc>
        <w:tc>
          <w:tcPr>
            <w:tcW w:w="1177" w:type="dxa"/>
            <w:vAlign w:val="center"/>
          </w:tcPr>
          <w:p w:rsidR="005F2168" w:rsidRDefault="005F2168" w:rsidP="005F2168">
            <w:r>
              <w:rPr>
                <w:rFonts w:hint="eastAsia"/>
              </w:rPr>
              <w:t>職・氏名</w:t>
            </w:r>
          </w:p>
        </w:tc>
        <w:tc>
          <w:tcPr>
            <w:tcW w:w="3478" w:type="dxa"/>
            <w:vAlign w:val="center"/>
          </w:tcPr>
          <w:p w:rsidR="005F2168" w:rsidRDefault="005F2168" w:rsidP="005F2168"/>
        </w:tc>
      </w:tr>
      <w:tr w:rsidR="005F2168" w:rsidTr="004B7313">
        <w:trPr>
          <w:trHeight w:val="739"/>
        </w:trPr>
        <w:tc>
          <w:tcPr>
            <w:tcW w:w="1026" w:type="dxa"/>
            <w:gridSpan w:val="2"/>
          </w:tcPr>
          <w:p w:rsidR="005F2168" w:rsidRDefault="005F2168" w:rsidP="00760B97">
            <w:pPr>
              <w:jc w:val="left"/>
            </w:pPr>
            <w:r>
              <w:rPr>
                <w:rFonts w:hint="eastAsia"/>
              </w:rPr>
              <w:t>命　令</w:t>
            </w:r>
          </w:p>
          <w:p w:rsidR="005F2168" w:rsidRDefault="005F2168" w:rsidP="00760B97">
            <w:pPr>
              <w:jc w:val="left"/>
            </w:pPr>
            <w:r>
              <w:rPr>
                <w:rFonts w:hint="eastAsia"/>
              </w:rPr>
              <w:t>区　分</w:t>
            </w:r>
          </w:p>
        </w:tc>
        <w:tc>
          <w:tcPr>
            <w:tcW w:w="8041" w:type="dxa"/>
            <w:gridSpan w:val="4"/>
            <w:vAlign w:val="center"/>
          </w:tcPr>
          <w:p w:rsidR="005F2168" w:rsidRDefault="005F2168" w:rsidP="005F2168">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消防法第3条第１項</w:t>
            </w:r>
          </w:p>
          <w:p w:rsidR="005F2168" w:rsidRDefault="005F2168" w:rsidP="005F2168">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消防法第5条の３第１項</w:t>
            </w:r>
          </w:p>
        </w:tc>
      </w:tr>
      <w:tr w:rsidR="00083D75" w:rsidTr="004B7313">
        <w:trPr>
          <w:trHeight w:val="1094"/>
        </w:trPr>
        <w:tc>
          <w:tcPr>
            <w:tcW w:w="583" w:type="dxa"/>
          </w:tcPr>
          <w:p w:rsidR="00083D75" w:rsidRDefault="00083D75" w:rsidP="00760B97">
            <w:pPr>
              <w:jc w:val="left"/>
            </w:pPr>
            <w:r>
              <w:rPr>
                <w:rFonts w:hint="eastAsia"/>
              </w:rPr>
              <w:t>１</w:t>
            </w:r>
          </w:p>
        </w:tc>
        <w:tc>
          <w:tcPr>
            <w:tcW w:w="8484" w:type="dxa"/>
            <w:gridSpan w:val="5"/>
          </w:tcPr>
          <w:p w:rsidR="00083D75" w:rsidRDefault="00083D75" w:rsidP="00760B97">
            <w:pPr>
              <w:jc w:val="left"/>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火遊び、喫</w:t>
            </w:r>
            <w:r w:rsidR="007F1B49">
              <w:rPr>
                <w:rFonts w:hint="eastAsia"/>
              </w:rPr>
              <w:t>煙、たき火、火を使用する設備若しくは器具又はその使用に際し火災</w:t>
            </w:r>
            <w:r>
              <w:rPr>
                <w:rFonts w:hint="eastAsia"/>
              </w:rPr>
              <w:t>の発生のおそれのある設備若しくは器具の使用その他これらに類する行為の禁止、停止若しくは制限又はこれらの行為を行う場合の消火準備</w:t>
            </w:r>
          </w:p>
        </w:tc>
      </w:tr>
      <w:tr w:rsidR="00083D75" w:rsidTr="004B7313">
        <w:trPr>
          <w:trHeight w:val="369"/>
        </w:trPr>
        <w:tc>
          <w:tcPr>
            <w:tcW w:w="583" w:type="dxa"/>
          </w:tcPr>
          <w:p w:rsidR="00083D75" w:rsidRDefault="00083D75" w:rsidP="00760B97">
            <w:pPr>
              <w:jc w:val="left"/>
            </w:pPr>
            <w:r>
              <w:rPr>
                <w:rFonts w:hint="eastAsia"/>
              </w:rPr>
              <w:t>２</w:t>
            </w:r>
          </w:p>
        </w:tc>
        <w:tc>
          <w:tcPr>
            <w:tcW w:w="8484" w:type="dxa"/>
            <w:gridSpan w:val="5"/>
          </w:tcPr>
          <w:p w:rsidR="00083D75" w:rsidRDefault="00083D75" w:rsidP="00760B97">
            <w:pPr>
              <w:jc w:val="left"/>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残火、取灰又は火粉の始末</w:t>
            </w:r>
          </w:p>
        </w:tc>
      </w:tr>
      <w:tr w:rsidR="00083D75" w:rsidTr="004B7313">
        <w:trPr>
          <w:trHeight w:val="739"/>
        </w:trPr>
        <w:tc>
          <w:tcPr>
            <w:tcW w:w="583" w:type="dxa"/>
          </w:tcPr>
          <w:p w:rsidR="00083D75" w:rsidRDefault="00083D75" w:rsidP="00760B97">
            <w:pPr>
              <w:jc w:val="left"/>
            </w:pPr>
            <w:r>
              <w:rPr>
                <w:rFonts w:hint="eastAsia"/>
              </w:rPr>
              <w:t>３</w:t>
            </w:r>
          </w:p>
        </w:tc>
        <w:tc>
          <w:tcPr>
            <w:tcW w:w="8484" w:type="dxa"/>
            <w:gridSpan w:val="5"/>
          </w:tcPr>
          <w:p w:rsidR="00083D75" w:rsidRDefault="00083D75" w:rsidP="00760B97">
            <w:pPr>
              <w:jc w:val="left"/>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危険物又は放置され、若しくはみだりに存置された燃焼のおそれのある物件の除去その他の処理</w:t>
            </w:r>
          </w:p>
        </w:tc>
      </w:tr>
      <w:tr w:rsidR="00083D75" w:rsidTr="004B7313">
        <w:trPr>
          <w:trHeight w:val="354"/>
        </w:trPr>
        <w:tc>
          <w:tcPr>
            <w:tcW w:w="583" w:type="dxa"/>
          </w:tcPr>
          <w:p w:rsidR="00083D75" w:rsidRDefault="00083D75" w:rsidP="00760B97">
            <w:pPr>
              <w:jc w:val="left"/>
            </w:pPr>
            <w:r>
              <w:rPr>
                <w:rFonts w:hint="eastAsia"/>
              </w:rPr>
              <w:t>４</w:t>
            </w:r>
          </w:p>
        </w:tc>
        <w:tc>
          <w:tcPr>
            <w:tcW w:w="8484" w:type="dxa"/>
            <w:gridSpan w:val="5"/>
          </w:tcPr>
          <w:p w:rsidR="00083D75" w:rsidRDefault="00083D75" w:rsidP="00760B97">
            <w:pPr>
              <w:jc w:val="left"/>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放置され、又はみだりに存置された物件の整理又は除去</w:t>
            </w:r>
          </w:p>
        </w:tc>
      </w:tr>
      <w:tr w:rsidR="00083D75" w:rsidTr="004B7313">
        <w:trPr>
          <w:trHeight w:val="369"/>
        </w:trPr>
        <w:tc>
          <w:tcPr>
            <w:tcW w:w="9067" w:type="dxa"/>
            <w:gridSpan w:val="6"/>
            <w:tcBorders>
              <w:bottom w:val="dashed" w:sz="4" w:space="0" w:color="auto"/>
            </w:tcBorders>
          </w:tcPr>
          <w:p w:rsidR="00083D75" w:rsidRDefault="00BB1A6D" w:rsidP="00760B97">
            <w:pPr>
              <w:jc w:val="left"/>
            </w:pPr>
            <w:r>
              <w:rPr>
                <w:rFonts w:hint="eastAsia"/>
              </w:rPr>
              <w:t>命令をした理由及び措置内容</w:t>
            </w:r>
          </w:p>
        </w:tc>
      </w:tr>
      <w:tr w:rsidR="00BB1A6D" w:rsidTr="004B7313">
        <w:trPr>
          <w:trHeight w:val="369"/>
        </w:trPr>
        <w:tc>
          <w:tcPr>
            <w:tcW w:w="9067" w:type="dxa"/>
            <w:gridSpan w:val="6"/>
            <w:tcBorders>
              <w:top w:val="dashed" w:sz="4" w:space="0" w:color="auto"/>
              <w:bottom w:val="dashed" w:sz="4" w:space="0" w:color="auto"/>
            </w:tcBorders>
          </w:tcPr>
          <w:p w:rsidR="00BB1A6D" w:rsidRDefault="00BB1A6D" w:rsidP="00760B97">
            <w:pPr>
              <w:jc w:val="left"/>
            </w:pPr>
          </w:p>
        </w:tc>
      </w:tr>
      <w:tr w:rsidR="000840CE" w:rsidTr="004B7313">
        <w:trPr>
          <w:trHeight w:val="369"/>
        </w:trPr>
        <w:tc>
          <w:tcPr>
            <w:tcW w:w="9067" w:type="dxa"/>
            <w:gridSpan w:val="6"/>
            <w:tcBorders>
              <w:top w:val="dashed" w:sz="4" w:space="0" w:color="auto"/>
              <w:bottom w:val="dashed" w:sz="4" w:space="0" w:color="auto"/>
            </w:tcBorders>
          </w:tcPr>
          <w:p w:rsidR="000840CE" w:rsidRDefault="000840CE" w:rsidP="00760B97">
            <w:pPr>
              <w:jc w:val="left"/>
            </w:pPr>
          </w:p>
        </w:tc>
      </w:tr>
      <w:tr w:rsidR="00BB1A6D" w:rsidTr="004B7313">
        <w:trPr>
          <w:trHeight w:val="354"/>
        </w:trPr>
        <w:tc>
          <w:tcPr>
            <w:tcW w:w="9067" w:type="dxa"/>
            <w:gridSpan w:val="6"/>
            <w:tcBorders>
              <w:top w:val="dashed" w:sz="4" w:space="0" w:color="auto"/>
            </w:tcBorders>
          </w:tcPr>
          <w:p w:rsidR="00BB1A6D" w:rsidRDefault="00BB1A6D" w:rsidP="00760B97">
            <w:pPr>
              <w:jc w:val="left"/>
            </w:pPr>
          </w:p>
        </w:tc>
      </w:tr>
    </w:tbl>
    <w:p w:rsidR="00760B97" w:rsidRDefault="00083D75" w:rsidP="00083D75">
      <w:pPr>
        <w:jc w:val="left"/>
      </w:pPr>
      <w:r>
        <w:rPr>
          <w:rFonts w:hint="eastAsia"/>
        </w:rPr>
        <w:t>教示</w:t>
      </w:r>
    </w:p>
    <w:p w:rsidR="00083D75" w:rsidRDefault="00083D75" w:rsidP="00083D75">
      <w:pPr>
        <w:ind w:left="193" w:hangingChars="100" w:hanging="193"/>
        <w:jc w:val="left"/>
      </w:pPr>
      <w:r>
        <w:rPr>
          <w:rFonts w:hint="eastAsia"/>
        </w:rPr>
        <w:t>１　この命令に不服がある場合には、この命令　　　　日の翌日から起算して　　日以内に伊勢崎市長に対して審査請求することができます（なお、この命令　　　　日の</w:t>
      </w:r>
      <w:r w:rsidR="00BB1A6D">
        <w:rPr>
          <w:rFonts w:hint="eastAsia"/>
        </w:rPr>
        <w:t>翌日から起算して　　　以内であっても、この命令の日の翌日から起算して１年を経過すると審査請求することができなくなります。</w:t>
      </w:r>
      <w:r>
        <w:rPr>
          <w:rFonts w:hint="eastAsia"/>
        </w:rPr>
        <w:t>）</w:t>
      </w:r>
      <w:r w:rsidR="00BB1A6D">
        <w:rPr>
          <w:rFonts w:hint="eastAsia"/>
        </w:rPr>
        <w:t>。</w:t>
      </w:r>
    </w:p>
    <w:p w:rsidR="00BB1A6D" w:rsidRDefault="00BB1A6D" w:rsidP="00083D75">
      <w:pPr>
        <w:ind w:left="193" w:hangingChars="100" w:hanging="193"/>
        <w:jc w:val="left"/>
      </w:pPr>
      <w:r>
        <w:rPr>
          <w:rFonts w:hint="eastAsia"/>
        </w:rPr>
        <w:t>２　この命令につ</w:t>
      </w:r>
      <w:r w:rsidR="007F1B49">
        <w:rPr>
          <w:rFonts w:hint="eastAsia"/>
        </w:rPr>
        <w:t>いては、この命令　　　　日の翌日から起算して　　以内に伊勢崎市</w:t>
      </w:r>
      <w:r>
        <w:rPr>
          <w:rFonts w:hint="eastAsia"/>
        </w:rPr>
        <w:t>を被告として（訴訟において伊勢崎市を代表する者は伊勢崎市長となります。）、処分の取消しの訴えを提起することができます。ただし、上記１の審査請求をした場合には、当該審査請求に対する裁決　　　　　日の翌日から起算して　　　以内に、処分の取消しの訴えを提起することができます。</w:t>
      </w:r>
    </w:p>
    <w:p w:rsidR="00BB1A6D" w:rsidRDefault="00BB1A6D" w:rsidP="00083D75">
      <w:pPr>
        <w:ind w:left="193" w:hangingChars="100" w:hanging="193"/>
        <w:jc w:val="left"/>
      </w:pPr>
      <w:r>
        <w:rPr>
          <w:rFonts w:hint="eastAsia"/>
        </w:rPr>
        <w:t>３　正当な理由があるときは、上記１及び上記２の期間を経過した後であっても審査請求をすることや処分の取消しの訴えを提起することが認められる場合があります。</w:t>
      </w:r>
    </w:p>
    <w:tbl>
      <w:tblPr>
        <w:tblStyle w:val="a3"/>
        <w:tblW w:w="0" w:type="auto"/>
        <w:tblInd w:w="193" w:type="dxa"/>
        <w:tblLook w:val="04A0" w:firstRow="1" w:lastRow="0" w:firstColumn="1" w:lastColumn="0" w:noHBand="0" w:noVBand="1"/>
      </w:tblPr>
      <w:tblGrid>
        <w:gridCol w:w="582"/>
        <w:gridCol w:w="921"/>
        <w:gridCol w:w="709"/>
        <w:gridCol w:w="2410"/>
        <w:gridCol w:w="850"/>
        <w:gridCol w:w="3396"/>
      </w:tblGrid>
      <w:tr w:rsidR="000840CE" w:rsidTr="00A352D2">
        <w:tc>
          <w:tcPr>
            <w:tcW w:w="582" w:type="dxa"/>
            <w:vMerge w:val="restart"/>
            <w:textDirection w:val="tbRlV"/>
          </w:tcPr>
          <w:p w:rsidR="000840CE" w:rsidRPr="000840CE" w:rsidRDefault="000840CE" w:rsidP="000840CE">
            <w:pPr>
              <w:ind w:left="113" w:right="113"/>
              <w:jc w:val="center"/>
              <w:rPr>
                <w:szCs w:val="21"/>
              </w:rPr>
            </w:pPr>
            <w:r w:rsidRPr="000840CE">
              <w:rPr>
                <w:rFonts w:hint="eastAsia"/>
                <w:szCs w:val="21"/>
              </w:rPr>
              <w:t>受領欄</w:t>
            </w:r>
          </w:p>
        </w:tc>
        <w:tc>
          <w:tcPr>
            <w:tcW w:w="8286" w:type="dxa"/>
            <w:gridSpan w:val="5"/>
          </w:tcPr>
          <w:p w:rsidR="000840CE" w:rsidRDefault="000840CE" w:rsidP="000840CE">
            <w:pPr>
              <w:ind w:firstLineChars="100" w:firstLine="193"/>
              <w:jc w:val="center"/>
            </w:pPr>
            <w:r>
              <w:rPr>
                <w:rFonts w:hint="eastAsia"/>
              </w:rPr>
              <w:t>年　　　月　　　日　この命令書を確かに受領しました。</w:t>
            </w:r>
          </w:p>
        </w:tc>
      </w:tr>
      <w:tr w:rsidR="004B7313" w:rsidTr="000840CE">
        <w:trPr>
          <w:trHeight w:val="70"/>
        </w:trPr>
        <w:tc>
          <w:tcPr>
            <w:tcW w:w="582" w:type="dxa"/>
            <w:vMerge/>
          </w:tcPr>
          <w:p w:rsidR="004B7313" w:rsidRDefault="004B7313" w:rsidP="00083D75">
            <w:pPr>
              <w:jc w:val="left"/>
            </w:pPr>
          </w:p>
        </w:tc>
        <w:tc>
          <w:tcPr>
            <w:tcW w:w="921" w:type="dxa"/>
            <w:vAlign w:val="center"/>
          </w:tcPr>
          <w:p w:rsidR="000840CE" w:rsidRDefault="000840CE" w:rsidP="000840CE">
            <w:r>
              <w:rPr>
                <w:rFonts w:hint="eastAsia"/>
              </w:rPr>
              <w:t>受領者</w:t>
            </w:r>
          </w:p>
        </w:tc>
        <w:tc>
          <w:tcPr>
            <w:tcW w:w="709" w:type="dxa"/>
            <w:vAlign w:val="center"/>
          </w:tcPr>
          <w:p w:rsidR="004B7313" w:rsidRDefault="000840CE" w:rsidP="000840CE">
            <w:r>
              <w:rPr>
                <w:rFonts w:hint="eastAsia"/>
              </w:rPr>
              <w:t>住所</w:t>
            </w:r>
          </w:p>
        </w:tc>
        <w:tc>
          <w:tcPr>
            <w:tcW w:w="2410" w:type="dxa"/>
          </w:tcPr>
          <w:p w:rsidR="004B7313" w:rsidRDefault="004B7313" w:rsidP="00083D75">
            <w:pPr>
              <w:jc w:val="left"/>
            </w:pPr>
          </w:p>
          <w:p w:rsidR="000840CE" w:rsidRDefault="000840CE" w:rsidP="00083D75">
            <w:pPr>
              <w:jc w:val="left"/>
            </w:pPr>
          </w:p>
        </w:tc>
        <w:tc>
          <w:tcPr>
            <w:tcW w:w="850" w:type="dxa"/>
            <w:vAlign w:val="center"/>
          </w:tcPr>
          <w:p w:rsidR="004B7313" w:rsidRDefault="000840CE" w:rsidP="000840CE">
            <w:pPr>
              <w:jc w:val="center"/>
            </w:pPr>
            <w:r>
              <w:rPr>
                <w:rFonts w:hint="eastAsia"/>
              </w:rPr>
              <w:t>氏名</w:t>
            </w:r>
          </w:p>
        </w:tc>
        <w:tc>
          <w:tcPr>
            <w:tcW w:w="3396" w:type="dxa"/>
            <w:vAlign w:val="center"/>
          </w:tcPr>
          <w:p w:rsidR="004B7313" w:rsidRDefault="004B7313" w:rsidP="000840CE">
            <w:pPr>
              <w:jc w:val="right"/>
            </w:pPr>
          </w:p>
          <w:p w:rsidR="000840CE" w:rsidRPr="00A27775" w:rsidRDefault="00A27775" w:rsidP="0066548F">
            <w:pPr>
              <w:wordWrap w:val="0"/>
              <w:jc w:val="right"/>
              <w:rPr>
                <w:u w:val="single"/>
              </w:rPr>
            </w:pPr>
            <w:r>
              <w:rPr>
                <w:rFonts w:hint="eastAsia"/>
              </w:rPr>
              <w:t xml:space="preserve">　　</w:t>
            </w:r>
            <w:r w:rsidR="000840CE" w:rsidRPr="00A27775">
              <w:rPr>
                <w:rFonts w:hint="eastAsia"/>
              </w:rPr>
              <w:t xml:space="preserve">　</w:t>
            </w:r>
          </w:p>
        </w:tc>
      </w:tr>
    </w:tbl>
    <w:p w:rsidR="004B7313" w:rsidRDefault="004B7313" w:rsidP="000840CE">
      <w:pPr>
        <w:jc w:val="left"/>
      </w:pPr>
      <w:bookmarkStart w:id="0" w:name="_GoBack"/>
      <w:bookmarkEnd w:id="0"/>
    </w:p>
    <w:sectPr w:rsidR="004B7313" w:rsidSect="000840CE">
      <w:headerReference w:type="default" r:id="rId6"/>
      <w:pgSz w:w="11906" w:h="16838" w:code="9"/>
      <w:pgMar w:top="567" w:right="1134" w:bottom="567" w:left="1134" w:header="397" w:footer="992" w:gutter="0"/>
      <w:cols w:space="425"/>
      <w:docGrid w:type="linesAndChars" w:linePitch="360"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73A" w:rsidRDefault="00EF173A" w:rsidP="000840CE">
      <w:r>
        <w:separator/>
      </w:r>
    </w:p>
  </w:endnote>
  <w:endnote w:type="continuationSeparator" w:id="0">
    <w:p w:rsidR="00EF173A" w:rsidRDefault="00EF173A" w:rsidP="00084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73A" w:rsidRDefault="00EF173A" w:rsidP="000840CE">
      <w:r>
        <w:separator/>
      </w:r>
    </w:p>
  </w:footnote>
  <w:footnote w:type="continuationSeparator" w:id="0">
    <w:p w:rsidR="00EF173A" w:rsidRDefault="00EF173A" w:rsidP="00084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0CE" w:rsidRDefault="000840CE" w:rsidP="000840CE">
    <w:r>
      <w:rPr>
        <w:rFonts w:hint="eastAsia"/>
      </w:rPr>
      <w:t>様式第１１号（第３６条関係）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97"/>
    <w:rsid w:val="000557E9"/>
    <w:rsid w:val="00083D75"/>
    <w:rsid w:val="000840CE"/>
    <w:rsid w:val="003E7A50"/>
    <w:rsid w:val="004B7313"/>
    <w:rsid w:val="005F2168"/>
    <w:rsid w:val="0066548F"/>
    <w:rsid w:val="00760B97"/>
    <w:rsid w:val="007F1B49"/>
    <w:rsid w:val="00A27775"/>
    <w:rsid w:val="00A3522A"/>
    <w:rsid w:val="00AD704D"/>
    <w:rsid w:val="00BB1A6D"/>
    <w:rsid w:val="00D20FEC"/>
    <w:rsid w:val="00EF173A"/>
    <w:rsid w:val="00F1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BBA332F"/>
  <w15:chartTrackingRefBased/>
  <w15:docId w15:val="{463A6433-C3EE-4DC7-BD1A-CBF63D63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0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40CE"/>
    <w:pPr>
      <w:tabs>
        <w:tab w:val="center" w:pos="4252"/>
        <w:tab w:val="right" w:pos="8504"/>
      </w:tabs>
      <w:snapToGrid w:val="0"/>
    </w:pPr>
  </w:style>
  <w:style w:type="character" w:customStyle="1" w:styleId="a5">
    <w:name w:val="ヘッダー (文字)"/>
    <w:basedOn w:val="a0"/>
    <w:link w:val="a4"/>
    <w:uiPriority w:val="99"/>
    <w:rsid w:val="000840CE"/>
  </w:style>
  <w:style w:type="paragraph" w:styleId="a6">
    <w:name w:val="footer"/>
    <w:basedOn w:val="a"/>
    <w:link w:val="a7"/>
    <w:uiPriority w:val="99"/>
    <w:unhideWhenUsed/>
    <w:rsid w:val="000840CE"/>
    <w:pPr>
      <w:tabs>
        <w:tab w:val="center" w:pos="4252"/>
        <w:tab w:val="right" w:pos="8504"/>
      </w:tabs>
      <w:snapToGrid w:val="0"/>
    </w:pPr>
  </w:style>
  <w:style w:type="character" w:customStyle="1" w:styleId="a7">
    <w:name w:val="フッター (文字)"/>
    <w:basedOn w:val="a0"/>
    <w:link w:val="a6"/>
    <w:uiPriority w:val="99"/>
    <w:rsid w:val="000840CE"/>
  </w:style>
  <w:style w:type="paragraph" w:styleId="a8">
    <w:name w:val="Balloon Text"/>
    <w:basedOn w:val="a"/>
    <w:link w:val="a9"/>
    <w:uiPriority w:val="99"/>
    <w:semiHidden/>
    <w:unhideWhenUsed/>
    <w:rsid w:val="003E7A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7A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2020-08-14T04:43:00Z</cp:lastPrinted>
  <dcterms:created xsi:type="dcterms:W3CDTF">2021-07-06T05:10:00Z</dcterms:created>
  <dcterms:modified xsi:type="dcterms:W3CDTF">2022-02-08T08:52:00Z</dcterms:modified>
</cp:coreProperties>
</file>